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07B6A0" w14:textId="77777777" w:rsidR="006D69CE" w:rsidRPr="000729AB" w:rsidRDefault="00016735" w:rsidP="006D69C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729AB">
        <w:rPr>
          <w:rFonts w:ascii="Times New Roman" w:hAnsi="Times New Roman" w:cs="Times New Roman"/>
          <w:sz w:val="24"/>
          <w:szCs w:val="24"/>
        </w:rPr>
        <w:t>СВОДКА ОТЗЫВОВ</w:t>
      </w:r>
      <w:r w:rsidRPr="000729AB">
        <w:rPr>
          <w:rFonts w:ascii="Times New Roman" w:hAnsi="Times New Roman" w:cs="Times New Roman"/>
          <w:sz w:val="24"/>
          <w:szCs w:val="24"/>
        </w:rPr>
        <w:br/>
      </w:r>
      <w:r w:rsidR="006D69CE" w:rsidRPr="000729AB">
        <w:rPr>
          <w:rFonts w:ascii="Times New Roman" w:hAnsi="Times New Roman" w:cs="Times New Roman"/>
          <w:sz w:val="24"/>
          <w:szCs w:val="24"/>
        </w:rPr>
        <w:t>по первой редакции</w:t>
      </w:r>
      <w:r w:rsidRPr="000729AB">
        <w:rPr>
          <w:rFonts w:ascii="Times New Roman" w:hAnsi="Times New Roman" w:cs="Times New Roman"/>
          <w:sz w:val="24"/>
          <w:szCs w:val="24"/>
        </w:rPr>
        <w:t xml:space="preserve"> проект</w:t>
      </w:r>
      <w:r w:rsidR="006D69CE" w:rsidRPr="000729AB">
        <w:rPr>
          <w:rFonts w:ascii="Times New Roman" w:hAnsi="Times New Roman" w:cs="Times New Roman"/>
          <w:sz w:val="24"/>
          <w:szCs w:val="24"/>
        </w:rPr>
        <w:t>а</w:t>
      </w:r>
      <w:r w:rsidRPr="000729AB">
        <w:rPr>
          <w:rFonts w:ascii="Times New Roman" w:hAnsi="Times New Roman" w:cs="Times New Roman"/>
          <w:sz w:val="24"/>
          <w:szCs w:val="24"/>
        </w:rPr>
        <w:t xml:space="preserve"> </w:t>
      </w:r>
      <w:r w:rsidR="00440F43" w:rsidRPr="000729AB">
        <w:rPr>
          <w:rFonts w:ascii="Times New Roman" w:hAnsi="Times New Roman" w:cs="Times New Roman"/>
          <w:sz w:val="24"/>
          <w:szCs w:val="24"/>
        </w:rPr>
        <w:t xml:space="preserve">национального </w:t>
      </w:r>
      <w:r w:rsidRPr="000729AB">
        <w:rPr>
          <w:rFonts w:ascii="Times New Roman" w:hAnsi="Times New Roman" w:cs="Times New Roman"/>
          <w:sz w:val="24"/>
          <w:szCs w:val="24"/>
        </w:rPr>
        <w:t xml:space="preserve">стандарта </w:t>
      </w:r>
    </w:p>
    <w:p w14:paraId="536C092A" w14:textId="43177D7C" w:rsidR="00985A7A" w:rsidRPr="000729AB" w:rsidRDefault="006D69CE" w:rsidP="00863CBF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729AB">
        <w:rPr>
          <w:rFonts w:ascii="Times New Roman" w:hAnsi="Times New Roman" w:cs="Times New Roman"/>
          <w:sz w:val="24"/>
          <w:szCs w:val="24"/>
        </w:rPr>
        <w:t xml:space="preserve">ГОСТ Р </w:t>
      </w:r>
      <w:r w:rsidR="00016735" w:rsidRPr="000729AB">
        <w:rPr>
          <w:rFonts w:ascii="Times New Roman" w:hAnsi="Times New Roman" w:cs="Times New Roman"/>
          <w:sz w:val="24"/>
          <w:szCs w:val="24"/>
        </w:rPr>
        <w:t>«</w:t>
      </w:r>
      <w:r w:rsidR="00440F43" w:rsidRPr="000729AB">
        <w:rPr>
          <w:rFonts w:ascii="Times New Roman" w:hAnsi="Times New Roman" w:cs="Times New Roman"/>
          <w:sz w:val="24"/>
          <w:szCs w:val="24"/>
        </w:rPr>
        <w:t>Добыча и обогащение лопаритовых руд перовскитового типа в агпаитовых щелочных комплексах.</w:t>
      </w:r>
      <w:r w:rsidR="00440F43" w:rsidRPr="000729AB">
        <w:rPr>
          <w:rFonts w:ascii="Times New Roman" w:hAnsi="Times New Roman" w:cs="Times New Roman"/>
          <w:sz w:val="24"/>
          <w:szCs w:val="24"/>
        </w:rPr>
        <w:br/>
        <w:t>Требования к организации процессов и ресурсному обеспечению</w:t>
      </w:r>
      <w:r w:rsidR="00016735" w:rsidRPr="000729AB">
        <w:rPr>
          <w:rFonts w:ascii="Times New Roman" w:hAnsi="Times New Roman" w:cs="Times New Roman"/>
          <w:sz w:val="24"/>
          <w:szCs w:val="24"/>
        </w:rPr>
        <w:t>»</w:t>
      </w:r>
    </w:p>
    <w:tbl>
      <w:tblPr>
        <w:tblStyle w:val="a3"/>
        <w:tblW w:w="15163" w:type="dxa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562"/>
        <w:gridCol w:w="1701"/>
        <w:gridCol w:w="1843"/>
        <w:gridCol w:w="4820"/>
        <w:gridCol w:w="6237"/>
      </w:tblGrid>
      <w:tr w:rsidR="00A57D6C" w:rsidRPr="000729AB" w14:paraId="0FFDD5D6" w14:textId="77777777" w:rsidTr="00EA3B74">
        <w:trPr>
          <w:tblHeader/>
        </w:trPr>
        <w:tc>
          <w:tcPr>
            <w:tcW w:w="562" w:type="dxa"/>
            <w:tcBorders>
              <w:bottom w:val="double" w:sz="4" w:space="0" w:color="auto"/>
            </w:tcBorders>
            <w:vAlign w:val="center"/>
          </w:tcPr>
          <w:p w14:paraId="72A868BF" w14:textId="77777777" w:rsidR="00016735" w:rsidRPr="000729AB" w:rsidRDefault="00016735" w:rsidP="004B424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729AB">
              <w:rPr>
                <w:rFonts w:ascii="Times New Roman" w:hAnsi="Times New Roman" w:cs="Times New Roman"/>
                <w:b/>
                <w:bCs/>
              </w:rPr>
              <w:t>№ п/п</w:t>
            </w:r>
          </w:p>
        </w:tc>
        <w:tc>
          <w:tcPr>
            <w:tcW w:w="1701" w:type="dxa"/>
            <w:tcBorders>
              <w:bottom w:val="double" w:sz="4" w:space="0" w:color="auto"/>
            </w:tcBorders>
            <w:vAlign w:val="center"/>
          </w:tcPr>
          <w:p w14:paraId="41C75515" w14:textId="77777777" w:rsidR="00016735" w:rsidRPr="000729AB" w:rsidRDefault="00952C96" w:rsidP="004B424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729AB">
              <w:rPr>
                <w:rFonts w:ascii="Times New Roman" w:hAnsi="Times New Roman" w:cs="Times New Roman"/>
                <w:b/>
                <w:bCs/>
              </w:rPr>
              <w:t>Структурный элемент стандарта</w:t>
            </w:r>
          </w:p>
        </w:tc>
        <w:tc>
          <w:tcPr>
            <w:tcW w:w="1843" w:type="dxa"/>
            <w:tcBorders>
              <w:bottom w:val="double" w:sz="4" w:space="0" w:color="auto"/>
            </w:tcBorders>
            <w:vAlign w:val="center"/>
          </w:tcPr>
          <w:p w14:paraId="1717DD79" w14:textId="77777777" w:rsidR="00016735" w:rsidRPr="000729AB" w:rsidRDefault="00952C96" w:rsidP="004B424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729AB">
              <w:rPr>
                <w:rFonts w:ascii="Times New Roman" w:hAnsi="Times New Roman" w:cs="Times New Roman"/>
                <w:b/>
                <w:bCs/>
              </w:rPr>
              <w:t>Наименование организации или иного лица</w:t>
            </w:r>
          </w:p>
        </w:tc>
        <w:tc>
          <w:tcPr>
            <w:tcW w:w="4820" w:type="dxa"/>
            <w:tcBorders>
              <w:bottom w:val="double" w:sz="4" w:space="0" w:color="auto"/>
            </w:tcBorders>
            <w:vAlign w:val="center"/>
          </w:tcPr>
          <w:p w14:paraId="09983271" w14:textId="77777777" w:rsidR="00016735" w:rsidRPr="000729AB" w:rsidRDefault="00016735" w:rsidP="004B424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729AB">
              <w:rPr>
                <w:rFonts w:ascii="Times New Roman" w:hAnsi="Times New Roman" w:cs="Times New Roman"/>
                <w:b/>
                <w:bCs/>
              </w:rPr>
              <w:t>Замечание, предложение, предлагаемая редакция</w:t>
            </w:r>
          </w:p>
        </w:tc>
        <w:tc>
          <w:tcPr>
            <w:tcW w:w="6237" w:type="dxa"/>
            <w:tcBorders>
              <w:bottom w:val="double" w:sz="4" w:space="0" w:color="auto"/>
            </w:tcBorders>
            <w:vAlign w:val="center"/>
          </w:tcPr>
          <w:p w14:paraId="2ED3D778" w14:textId="77777777" w:rsidR="00016735" w:rsidRPr="000729AB" w:rsidRDefault="00016735" w:rsidP="004B424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729AB">
              <w:rPr>
                <w:rFonts w:ascii="Times New Roman" w:hAnsi="Times New Roman" w:cs="Times New Roman"/>
                <w:b/>
                <w:bCs/>
              </w:rPr>
              <w:t>Заключение разработчика</w:t>
            </w:r>
          </w:p>
        </w:tc>
      </w:tr>
      <w:tr w:rsidR="00A57D6C" w:rsidRPr="000729AB" w14:paraId="220CDD3D" w14:textId="77777777" w:rsidTr="00EA3B74">
        <w:tc>
          <w:tcPr>
            <w:tcW w:w="562" w:type="dxa"/>
          </w:tcPr>
          <w:p w14:paraId="180131E9" w14:textId="77777777" w:rsidR="00952C96" w:rsidRPr="000729AB" w:rsidRDefault="00952C96" w:rsidP="00952C96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00E46FD8" w14:textId="333C0B79" w:rsidR="00952C96" w:rsidRPr="000729AB" w:rsidRDefault="006D69CE" w:rsidP="00952C96">
            <w:pPr>
              <w:rPr>
                <w:rFonts w:ascii="Times New Roman" w:hAnsi="Times New Roman" w:cs="Times New Roman"/>
              </w:rPr>
            </w:pPr>
            <w:r w:rsidRPr="000729AB">
              <w:rPr>
                <w:rFonts w:ascii="Times New Roman" w:hAnsi="Times New Roman" w:cs="Times New Roman"/>
              </w:rPr>
              <w:t>По стандарту в целом</w:t>
            </w:r>
          </w:p>
        </w:tc>
        <w:tc>
          <w:tcPr>
            <w:tcW w:w="1843" w:type="dxa"/>
          </w:tcPr>
          <w:p w14:paraId="56A36DC9" w14:textId="77777777" w:rsidR="00952C96" w:rsidRPr="000729AB" w:rsidRDefault="00952C96" w:rsidP="00952C96">
            <w:pPr>
              <w:rPr>
                <w:rFonts w:ascii="Times New Roman" w:hAnsi="Times New Roman" w:cs="Times New Roman"/>
              </w:rPr>
            </w:pPr>
            <w:r w:rsidRPr="000729AB">
              <w:rPr>
                <w:rFonts w:ascii="Times New Roman" w:hAnsi="Times New Roman" w:cs="Times New Roman"/>
              </w:rPr>
              <w:t>ФГБУ «ВИМС»</w:t>
            </w:r>
          </w:p>
        </w:tc>
        <w:tc>
          <w:tcPr>
            <w:tcW w:w="4820" w:type="dxa"/>
          </w:tcPr>
          <w:p w14:paraId="56B79A53" w14:textId="77777777" w:rsidR="00952C96" w:rsidRPr="000729AB" w:rsidRDefault="0048725B" w:rsidP="00952C96">
            <w:pPr>
              <w:rPr>
                <w:rFonts w:ascii="Times New Roman" w:hAnsi="Times New Roman" w:cs="Times New Roman"/>
              </w:rPr>
            </w:pPr>
            <w:r w:rsidRPr="000729AB">
              <w:rPr>
                <w:rFonts w:ascii="Times New Roman" w:hAnsi="Times New Roman" w:cs="Times New Roman"/>
              </w:rPr>
              <w:t xml:space="preserve">1) </w:t>
            </w:r>
            <w:r w:rsidR="00952C96" w:rsidRPr="000729AB">
              <w:rPr>
                <w:rFonts w:ascii="Times New Roman" w:hAnsi="Times New Roman" w:cs="Times New Roman"/>
              </w:rPr>
              <w:t>Документ содержит чрезмерное количество конкретных технических параметров, характерных для технологического регламента (ТР) или проектной документации конкретного горно-обогатительного предприятия, а не для национального стандарта.</w:t>
            </w:r>
          </w:p>
          <w:p w14:paraId="5CA85371" w14:textId="77777777" w:rsidR="00952C96" w:rsidRPr="000729AB" w:rsidRDefault="00952C96" w:rsidP="00952C96">
            <w:pPr>
              <w:rPr>
                <w:rFonts w:ascii="Times New Roman" w:hAnsi="Times New Roman" w:cs="Times New Roman"/>
              </w:rPr>
            </w:pPr>
            <w:r w:rsidRPr="000729AB">
              <w:rPr>
                <w:rFonts w:ascii="Times New Roman" w:hAnsi="Times New Roman" w:cs="Times New Roman"/>
              </w:rPr>
              <w:t>В стандарте должны устанавливаться единые общие правила, критерии и требования, которые применимы к различным месторождениям и условиям, а не жёстко фиксированные значения (например, крупность дробления 300-16-12 мм, температура сушки 470–500 °C, конкретные реагенты и их концентрация (1,5 % и 2 %), конкретные марки оборудования и т.п.). Такие параметры должны определяться проектной документацией для каждого месторождения.</w:t>
            </w:r>
          </w:p>
          <w:p w14:paraId="40960877" w14:textId="77777777" w:rsidR="0048725B" w:rsidRPr="000729AB" w:rsidRDefault="0048725B" w:rsidP="00952C96">
            <w:pPr>
              <w:rPr>
                <w:rFonts w:ascii="Times New Roman" w:hAnsi="Times New Roman" w:cs="Times New Roman"/>
              </w:rPr>
            </w:pPr>
          </w:p>
          <w:p w14:paraId="56CFA514" w14:textId="77777777" w:rsidR="00952C96" w:rsidRPr="000729AB" w:rsidRDefault="0048725B" w:rsidP="00952C96">
            <w:pPr>
              <w:rPr>
                <w:rFonts w:ascii="Times New Roman" w:hAnsi="Times New Roman" w:cs="Times New Roman"/>
              </w:rPr>
            </w:pPr>
            <w:r w:rsidRPr="000729AB">
              <w:rPr>
                <w:rFonts w:ascii="Times New Roman" w:hAnsi="Times New Roman" w:cs="Times New Roman"/>
              </w:rPr>
              <w:t xml:space="preserve">2) </w:t>
            </w:r>
            <w:r w:rsidR="00952C96" w:rsidRPr="000729AB">
              <w:rPr>
                <w:rFonts w:ascii="Times New Roman" w:hAnsi="Times New Roman" w:cs="Times New Roman"/>
              </w:rPr>
              <w:t>Проект разработан, по‑видимому, преимущественно специалистами в области подземной добычи, так как разделы, касающиеся обогащения, освещены поверхностно и неполно.</w:t>
            </w:r>
          </w:p>
          <w:p w14:paraId="76FCE706" w14:textId="77777777" w:rsidR="00952C96" w:rsidRPr="000729AB" w:rsidRDefault="00952C96" w:rsidP="00952C96">
            <w:pPr>
              <w:rPr>
                <w:rFonts w:ascii="Times New Roman" w:hAnsi="Times New Roman" w:cs="Times New Roman"/>
              </w:rPr>
            </w:pPr>
            <w:r w:rsidRPr="000729AB">
              <w:rPr>
                <w:rFonts w:ascii="Times New Roman" w:hAnsi="Times New Roman" w:cs="Times New Roman"/>
              </w:rPr>
              <w:t>Опущены важные технологические аспекты:</w:t>
            </w:r>
          </w:p>
          <w:p w14:paraId="5F37CD8F" w14:textId="77777777" w:rsidR="00952C96" w:rsidRPr="000729AB" w:rsidRDefault="00952C96" w:rsidP="00952C96">
            <w:pPr>
              <w:rPr>
                <w:rFonts w:ascii="Times New Roman" w:hAnsi="Times New Roman" w:cs="Times New Roman"/>
              </w:rPr>
            </w:pPr>
            <w:r w:rsidRPr="000729AB">
              <w:rPr>
                <w:rFonts w:ascii="Times New Roman" w:hAnsi="Times New Roman" w:cs="Times New Roman"/>
              </w:rPr>
              <w:t>- принципы выбора и оптимизации схем обогащения в зависимости от минералого-петрографических особенностей руд;</w:t>
            </w:r>
          </w:p>
          <w:p w14:paraId="7AD5D4DE" w14:textId="77777777" w:rsidR="00952C96" w:rsidRPr="000729AB" w:rsidRDefault="00952C96" w:rsidP="00952C96">
            <w:pPr>
              <w:rPr>
                <w:rFonts w:ascii="Times New Roman" w:hAnsi="Times New Roman" w:cs="Times New Roman"/>
              </w:rPr>
            </w:pPr>
            <w:r w:rsidRPr="000729AB">
              <w:rPr>
                <w:rFonts w:ascii="Times New Roman" w:hAnsi="Times New Roman" w:cs="Times New Roman"/>
              </w:rPr>
              <w:t>- требования к автоматизации процессов обогащения, системам управления и контроля;</w:t>
            </w:r>
          </w:p>
          <w:p w14:paraId="78543464" w14:textId="77777777" w:rsidR="00952C96" w:rsidRPr="000729AB" w:rsidRDefault="00952C96" w:rsidP="00952C96">
            <w:pPr>
              <w:rPr>
                <w:rFonts w:ascii="Times New Roman" w:hAnsi="Times New Roman" w:cs="Times New Roman"/>
              </w:rPr>
            </w:pPr>
            <w:r w:rsidRPr="000729AB">
              <w:rPr>
                <w:rFonts w:ascii="Times New Roman" w:hAnsi="Times New Roman" w:cs="Times New Roman"/>
              </w:rPr>
              <w:t>- вопросы водно-шламового режима, сгущения, фильтрации, складирования хвостов с позиций экологии и ресурсосбережения;</w:t>
            </w:r>
          </w:p>
          <w:p w14:paraId="516AE852" w14:textId="77777777" w:rsidR="00952C96" w:rsidRPr="000729AB" w:rsidRDefault="00952C96" w:rsidP="00952C96">
            <w:pPr>
              <w:rPr>
                <w:rFonts w:ascii="Times New Roman" w:hAnsi="Times New Roman" w:cs="Times New Roman"/>
              </w:rPr>
            </w:pPr>
            <w:r w:rsidRPr="000729AB">
              <w:rPr>
                <w:rFonts w:ascii="Times New Roman" w:hAnsi="Times New Roman" w:cs="Times New Roman"/>
              </w:rPr>
              <w:t xml:space="preserve">- методы оценки эффективности обогащения и качества концентрата (минералогический, </w:t>
            </w:r>
            <w:r w:rsidRPr="000729AB">
              <w:rPr>
                <w:rFonts w:ascii="Times New Roman" w:hAnsi="Times New Roman" w:cs="Times New Roman"/>
              </w:rPr>
              <w:lastRenderedPageBreak/>
              <w:t>ситовой, химический контроли) изложены фрагментарно;</w:t>
            </w:r>
          </w:p>
          <w:p w14:paraId="2F813BD6" w14:textId="77777777" w:rsidR="00952C96" w:rsidRPr="000729AB" w:rsidRDefault="00952C96" w:rsidP="00952C96">
            <w:pPr>
              <w:rPr>
                <w:rFonts w:ascii="Times New Roman" w:hAnsi="Times New Roman" w:cs="Times New Roman"/>
              </w:rPr>
            </w:pPr>
            <w:r w:rsidRPr="000729AB">
              <w:rPr>
                <w:rFonts w:ascii="Times New Roman" w:hAnsi="Times New Roman" w:cs="Times New Roman"/>
              </w:rPr>
              <w:t>- отсутствуют рекомендации по учёту изменчивости свойств руды во времени и пространстве.</w:t>
            </w:r>
          </w:p>
          <w:p w14:paraId="0BE13C2A" w14:textId="77777777" w:rsidR="001532D5" w:rsidRPr="000729AB" w:rsidRDefault="001532D5" w:rsidP="001532D5">
            <w:pPr>
              <w:rPr>
                <w:rFonts w:ascii="Times New Roman" w:hAnsi="Times New Roman" w:cs="Times New Roman"/>
              </w:rPr>
            </w:pPr>
            <w:r w:rsidRPr="000729AB">
              <w:rPr>
                <w:rFonts w:ascii="Times New Roman" w:hAnsi="Times New Roman" w:cs="Times New Roman"/>
              </w:rPr>
              <w:t>Представленная первая редакция проекта национального стандарта «Добыча и обогащение лопаритовых руд перовскитового типа в агпаитовых щелочных комплексах.</w:t>
            </w:r>
          </w:p>
          <w:p w14:paraId="0D5F85B5" w14:textId="5ACDCC4E" w:rsidR="001532D5" w:rsidRPr="000729AB" w:rsidRDefault="001532D5" w:rsidP="001532D5">
            <w:pPr>
              <w:rPr>
                <w:rFonts w:ascii="Times New Roman" w:hAnsi="Times New Roman" w:cs="Times New Roman"/>
              </w:rPr>
            </w:pPr>
            <w:r w:rsidRPr="000729AB">
              <w:rPr>
                <w:rFonts w:ascii="Times New Roman" w:hAnsi="Times New Roman" w:cs="Times New Roman"/>
              </w:rPr>
              <w:t>Требования к организации процессов и ресурсному обеспечению» относится к стандартам предприятия, а не к ГОСТу</w:t>
            </w:r>
          </w:p>
        </w:tc>
        <w:tc>
          <w:tcPr>
            <w:tcW w:w="6237" w:type="dxa"/>
          </w:tcPr>
          <w:p w14:paraId="5050EAF4" w14:textId="77777777" w:rsidR="00B231AB" w:rsidRPr="000729AB" w:rsidRDefault="00B231AB">
            <w:pPr>
              <w:rPr>
                <w:rFonts w:ascii="Times New Roman" w:hAnsi="Times New Roman" w:cs="Times New Roman"/>
                <w:b/>
                <w:bCs/>
              </w:rPr>
            </w:pPr>
            <w:r w:rsidRPr="000729AB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Принято. </w:t>
            </w:r>
          </w:p>
          <w:p w14:paraId="24992428" w14:textId="1D513AFE" w:rsidR="009144A1" w:rsidRPr="000729AB" w:rsidRDefault="00B231AB" w:rsidP="00A57D6C">
            <w:pPr>
              <w:jc w:val="both"/>
              <w:rPr>
                <w:rFonts w:ascii="Times New Roman" w:hAnsi="Times New Roman" w:cs="Times New Roman"/>
              </w:rPr>
            </w:pPr>
            <w:r w:rsidRPr="000729AB">
              <w:rPr>
                <w:rFonts w:ascii="Times New Roman" w:hAnsi="Times New Roman" w:cs="Times New Roman"/>
              </w:rPr>
              <w:t>Из раздела 7 исключены конкретные значения крупности, влажности и температуры, конкретные типы оборудования и материалов, фиксированные количественные параметры крепления, проветривания и водоотлива, нормы резервирования, продолжительность отдельных операций и фиксированная периодичность контроля. Количественные значения технологических параметров, режимы работы, периодичность контроля, требования к резервированию и характеристики оборудования устанавливают проектной документацией, технологическими регламентами, паспортами соответствующих работ (процессов) и эксплуатационной документацией изготовителей. Разделы, относящиеся к обогащению, дополнены требованиями к выбору технологической схемы, учету изменчивости руды, автоматизации и контролю, водно-шламовому хозяйству, обращению с хвостами, оценке эффективности процессов и качеству концентрата.</w:t>
            </w:r>
          </w:p>
        </w:tc>
      </w:tr>
      <w:tr w:rsidR="00A57D6C" w:rsidRPr="000729AB" w14:paraId="6B322F8F" w14:textId="77777777" w:rsidTr="00EA3B74">
        <w:tc>
          <w:tcPr>
            <w:tcW w:w="562" w:type="dxa"/>
          </w:tcPr>
          <w:p w14:paraId="6290244E" w14:textId="77777777" w:rsidR="00952C96" w:rsidRPr="000729AB" w:rsidRDefault="00952C96" w:rsidP="00952C96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4ECDB88D" w14:textId="5322E812" w:rsidR="00952C96" w:rsidRPr="000729AB" w:rsidRDefault="006D69CE" w:rsidP="00952C96">
            <w:pPr>
              <w:rPr>
                <w:rFonts w:ascii="Times New Roman" w:hAnsi="Times New Roman" w:cs="Times New Roman"/>
              </w:rPr>
            </w:pPr>
            <w:r w:rsidRPr="000729AB">
              <w:rPr>
                <w:rFonts w:ascii="Times New Roman" w:hAnsi="Times New Roman" w:cs="Times New Roman"/>
              </w:rPr>
              <w:t>По стандарту в целом</w:t>
            </w:r>
          </w:p>
        </w:tc>
        <w:tc>
          <w:tcPr>
            <w:tcW w:w="1843" w:type="dxa"/>
          </w:tcPr>
          <w:p w14:paraId="452DC87F" w14:textId="77777777" w:rsidR="00952C96" w:rsidRPr="000729AB" w:rsidRDefault="00952C96" w:rsidP="00952C96">
            <w:pPr>
              <w:rPr>
                <w:rFonts w:ascii="Times New Roman" w:hAnsi="Times New Roman" w:cs="Times New Roman"/>
              </w:rPr>
            </w:pPr>
            <w:r w:rsidRPr="000729AB">
              <w:rPr>
                <w:rFonts w:ascii="Times New Roman" w:hAnsi="Times New Roman" w:cs="Times New Roman"/>
              </w:rPr>
              <w:t>ФГБУ «ВИМС»</w:t>
            </w:r>
          </w:p>
        </w:tc>
        <w:tc>
          <w:tcPr>
            <w:tcW w:w="4820" w:type="dxa"/>
          </w:tcPr>
          <w:p w14:paraId="087190B9" w14:textId="77777777" w:rsidR="00952C96" w:rsidRPr="000729AB" w:rsidRDefault="00952C96" w:rsidP="00952C96">
            <w:pPr>
              <w:rPr>
                <w:rFonts w:ascii="Times New Roman" w:hAnsi="Times New Roman" w:cs="Times New Roman"/>
              </w:rPr>
            </w:pPr>
            <w:r w:rsidRPr="000729AB">
              <w:rPr>
                <w:rFonts w:ascii="Times New Roman" w:hAnsi="Times New Roman" w:cs="Times New Roman"/>
              </w:rPr>
              <w:t>Для управления безопасностью горного производства, персонала и окружающей среды в разделе 6 проекта ГОСТ предусмотреть организацию на предприятии:</w:t>
            </w:r>
          </w:p>
          <w:p w14:paraId="07C9C1DB" w14:textId="77777777" w:rsidR="00952C96" w:rsidRPr="000729AB" w:rsidRDefault="00952C96" w:rsidP="00952C96">
            <w:pPr>
              <w:rPr>
                <w:rFonts w:ascii="Times New Roman" w:hAnsi="Times New Roman" w:cs="Times New Roman"/>
              </w:rPr>
            </w:pPr>
            <w:r w:rsidRPr="000729AB">
              <w:rPr>
                <w:rFonts w:ascii="Times New Roman" w:hAnsi="Times New Roman" w:cs="Times New Roman"/>
              </w:rPr>
              <w:t>- системы управления промышленной безопасностью (статья 11 Федерального закона от 21.07.1997 № 116-ФЗ «О промышленной безопасности опасных производственных объектов»);</w:t>
            </w:r>
          </w:p>
          <w:p w14:paraId="621EAE52" w14:textId="77777777" w:rsidR="00952C96" w:rsidRPr="000729AB" w:rsidRDefault="00952C96" w:rsidP="00952C96">
            <w:pPr>
              <w:rPr>
                <w:rFonts w:ascii="Times New Roman" w:hAnsi="Times New Roman" w:cs="Times New Roman"/>
              </w:rPr>
            </w:pPr>
            <w:r w:rsidRPr="000729AB">
              <w:rPr>
                <w:rFonts w:ascii="Times New Roman" w:hAnsi="Times New Roman" w:cs="Times New Roman"/>
              </w:rPr>
              <w:t>- системы управления охраной труда (статья 217 Трудового кодекса РФ);</w:t>
            </w:r>
          </w:p>
          <w:p w14:paraId="4E126FBB" w14:textId="77777777" w:rsidR="00952C96" w:rsidRPr="000729AB" w:rsidRDefault="00952C96" w:rsidP="00952C96">
            <w:pPr>
              <w:rPr>
                <w:rFonts w:ascii="Times New Roman" w:hAnsi="Times New Roman" w:cs="Times New Roman"/>
              </w:rPr>
            </w:pPr>
            <w:r w:rsidRPr="000729AB">
              <w:rPr>
                <w:rFonts w:ascii="Times New Roman" w:hAnsi="Times New Roman" w:cs="Times New Roman"/>
              </w:rPr>
              <w:t>- производственно-экологический контроль (статья 67 Федерального закона от 10.01.2002 № 7-ФЗ «Об охране окружающей среды»);</w:t>
            </w:r>
          </w:p>
          <w:p w14:paraId="34554103" w14:textId="77777777" w:rsidR="00952C96" w:rsidRPr="000729AB" w:rsidRDefault="00952C96" w:rsidP="00952C96">
            <w:pPr>
              <w:rPr>
                <w:rFonts w:ascii="Times New Roman" w:hAnsi="Times New Roman" w:cs="Times New Roman"/>
              </w:rPr>
            </w:pPr>
            <w:r w:rsidRPr="000729AB">
              <w:rPr>
                <w:rFonts w:ascii="Times New Roman" w:hAnsi="Times New Roman" w:cs="Times New Roman"/>
              </w:rPr>
              <w:t>- оформление и регистрацию ОПО (пункт 4 статьи 3 Федерального закона от 21.07.1997 № 116-ФЗ «О промышленной безопасности опасных производственных объектов»).</w:t>
            </w:r>
          </w:p>
        </w:tc>
        <w:tc>
          <w:tcPr>
            <w:tcW w:w="6237" w:type="dxa"/>
          </w:tcPr>
          <w:p w14:paraId="35322FAF" w14:textId="77777777" w:rsidR="00B231AB" w:rsidRPr="000729AB" w:rsidRDefault="00B231AB">
            <w:pPr>
              <w:rPr>
                <w:rFonts w:ascii="Times New Roman" w:hAnsi="Times New Roman" w:cs="Times New Roman"/>
                <w:b/>
                <w:bCs/>
              </w:rPr>
            </w:pPr>
            <w:r w:rsidRPr="000729AB">
              <w:rPr>
                <w:rFonts w:ascii="Times New Roman" w:hAnsi="Times New Roman" w:cs="Times New Roman"/>
                <w:b/>
                <w:bCs/>
              </w:rPr>
              <w:t>Принято.</w:t>
            </w:r>
          </w:p>
          <w:p w14:paraId="45ABCF08" w14:textId="243BEAFE" w:rsidR="009144A1" w:rsidRPr="000729AB" w:rsidRDefault="00B231AB" w:rsidP="00A57D6C">
            <w:pPr>
              <w:jc w:val="both"/>
              <w:rPr>
                <w:rFonts w:ascii="Times New Roman" w:hAnsi="Times New Roman" w:cs="Times New Roman"/>
              </w:rPr>
            </w:pPr>
            <w:r w:rsidRPr="000729AB">
              <w:rPr>
                <w:rFonts w:ascii="Times New Roman" w:hAnsi="Times New Roman" w:cs="Times New Roman"/>
              </w:rPr>
              <w:t>В пунктах 6.4.2 и 6.4.3 установлены требования к организации системы управления промышленной безопасностью, системы управления охраной труда, производственного экологического контроля, производственного контроля за соблюдением требований промышленной безопасности, производственного радиационного контроля, а также к идентификации и регистрации опасных производственных объектов.</w:t>
            </w:r>
          </w:p>
        </w:tc>
      </w:tr>
      <w:tr w:rsidR="00A57D6C" w:rsidRPr="000729AB" w14:paraId="00CD4F7B" w14:textId="77777777" w:rsidTr="00EA3B74">
        <w:tc>
          <w:tcPr>
            <w:tcW w:w="562" w:type="dxa"/>
          </w:tcPr>
          <w:p w14:paraId="7F576FFD" w14:textId="77777777" w:rsidR="00952C96" w:rsidRPr="000729AB" w:rsidRDefault="00952C96" w:rsidP="00952C96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5870449B" w14:textId="65AEB713" w:rsidR="00952C96" w:rsidRPr="000729AB" w:rsidRDefault="006D69CE" w:rsidP="00952C96">
            <w:pPr>
              <w:rPr>
                <w:rFonts w:ascii="Times New Roman" w:hAnsi="Times New Roman" w:cs="Times New Roman"/>
              </w:rPr>
            </w:pPr>
            <w:r w:rsidRPr="000729AB">
              <w:rPr>
                <w:rFonts w:ascii="Times New Roman" w:hAnsi="Times New Roman" w:cs="Times New Roman"/>
              </w:rPr>
              <w:t>По стандарту в целом</w:t>
            </w:r>
          </w:p>
        </w:tc>
        <w:tc>
          <w:tcPr>
            <w:tcW w:w="1843" w:type="dxa"/>
          </w:tcPr>
          <w:p w14:paraId="6604C659" w14:textId="77777777" w:rsidR="00952C96" w:rsidRPr="000729AB" w:rsidRDefault="00952C96" w:rsidP="00952C96">
            <w:pPr>
              <w:rPr>
                <w:rFonts w:ascii="Times New Roman" w:hAnsi="Times New Roman" w:cs="Times New Roman"/>
              </w:rPr>
            </w:pPr>
            <w:r w:rsidRPr="000729AB">
              <w:rPr>
                <w:rFonts w:ascii="Times New Roman" w:hAnsi="Times New Roman" w:cs="Times New Roman"/>
              </w:rPr>
              <w:t>ФГБУ «ВИМС»</w:t>
            </w:r>
          </w:p>
        </w:tc>
        <w:tc>
          <w:tcPr>
            <w:tcW w:w="4820" w:type="dxa"/>
          </w:tcPr>
          <w:p w14:paraId="603A2E94" w14:textId="39C3455C" w:rsidR="00952C96" w:rsidRPr="000729AB" w:rsidRDefault="00660229" w:rsidP="00952C96">
            <w:pPr>
              <w:rPr>
                <w:rFonts w:ascii="Times New Roman" w:hAnsi="Times New Roman" w:cs="Times New Roman"/>
              </w:rPr>
            </w:pPr>
            <w:r w:rsidRPr="000729AB">
              <w:rPr>
                <w:rFonts w:ascii="Times New Roman" w:hAnsi="Times New Roman" w:cs="Times New Roman"/>
              </w:rPr>
              <w:t>С</w:t>
            </w:r>
            <w:r w:rsidR="00952C96" w:rsidRPr="000729AB">
              <w:rPr>
                <w:rFonts w:ascii="Times New Roman" w:hAnsi="Times New Roman" w:cs="Times New Roman"/>
              </w:rPr>
              <w:t xml:space="preserve">огласно п.26 </w:t>
            </w:r>
            <w:proofErr w:type="spellStart"/>
            <w:r w:rsidR="00952C96" w:rsidRPr="000729AB">
              <w:rPr>
                <w:rFonts w:ascii="Times New Roman" w:hAnsi="Times New Roman" w:cs="Times New Roman"/>
              </w:rPr>
              <w:t>ФНиП</w:t>
            </w:r>
            <w:proofErr w:type="spellEnd"/>
            <w:r w:rsidR="00952C96" w:rsidRPr="000729AB">
              <w:rPr>
                <w:rFonts w:ascii="Times New Roman" w:hAnsi="Times New Roman" w:cs="Times New Roman"/>
              </w:rPr>
              <w:t xml:space="preserve"> (приказ РТН № 505) на каждый производственный процесс в организациях, эксплуатирующих опасные производственные объекты ведения горных работ, обогащения полезных ископаемых, </w:t>
            </w:r>
            <w:r w:rsidR="00952C96" w:rsidRPr="000729AB">
              <w:rPr>
                <w:rFonts w:ascii="Times New Roman" w:hAnsi="Times New Roman" w:cs="Times New Roman"/>
              </w:rPr>
              <w:lastRenderedPageBreak/>
              <w:t>предусмотреть разработку регламентов технологических производственных процессов</w:t>
            </w:r>
          </w:p>
        </w:tc>
        <w:tc>
          <w:tcPr>
            <w:tcW w:w="6237" w:type="dxa"/>
          </w:tcPr>
          <w:p w14:paraId="0FA44168" w14:textId="77777777" w:rsidR="00DD7E0F" w:rsidRPr="000729AB" w:rsidRDefault="00B231AB">
            <w:pPr>
              <w:rPr>
                <w:rFonts w:ascii="Times New Roman" w:hAnsi="Times New Roman" w:cs="Times New Roman"/>
                <w:b/>
              </w:rPr>
            </w:pPr>
            <w:r w:rsidRPr="000729AB">
              <w:rPr>
                <w:rFonts w:ascii="Times New Roman" w:hAnsi="Times New Roman" w:cs="Times New Roman"/>
                <w:b/>
              </w:rPr>
              <w:lastRenderedPageBreak/>
              <w:t xml:space="preserve">Принято. </w:t>
            </w:r>
          </w:p>
          <w:p w14:paraId="3319D356" w14:textId="5E2369F2" w:rsidR="009144A1" w:rsidRPr="000729AB" w:rsidRDefault="00DD7E0F" w:rsidP="00A57D6C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0729AB">
              <w:rPr>
                <w:rFonts w:ascii="Times New Roman" w:hAnsi="Times New Roman" w:cs="Times New Roman"/>
                <w:bCs/>
              </w:rPr>
              <w:t xml:space="preserve">Проект стандарта дополнен требованиями к разработке и применению технологических регламентов. В пункте 6.4.4 установлена обязательность разработки и утверждения технологических регламентов для основных технологических процессов, а также для вспомогательных процессов в случаях, </w:t>
            </w:r>
            <w:r w:rsidRPr="000729AB">
              <w:rPr>
                <w:rFonts w:ascii="Times New Roman" w:hAnsi="Times New Roman" w:cs="Times New Roman"/>
                <w:bCs/>
              </w:rPr>
              <w:lastRenderedPageBreak/>
              <w:t>предусмотренных нормативными требованиями, проектной документацией или решениями организации. Остальные вспомогательные, обслуживающие, контрольные и обеспечивающие процессы регламентируют соответствующими производственными и эксплуатационными документами. В пункте 5.1.4 определены основания установления состава, последовательности и содержания технологических процессов, а в пункте 7.1.2 — состав сведений, устанавливаемых проектной документацией, технологическими регламентами и паспортами соответствующих работ.</w:t>
            </w:r>
          </w:p>
        </w:tc>
      </w:tr>
      <w:tr w:rsidR="00A57D6C" w:rsidRPr="000729AB" w14:paraId="4E139D93" w14:textId="77777777" w:rsidTr="00EA3B74">
        <w:tc>
          <w:tcPr>
            <w:tcW w:w="562" w:type="dxa"/>
          </w:tcPr>
          <w:p w14:paraId="5F6ECEDD" w14:textId="77777777" w:rsidR="003E59C1" w:rsidRPr="000729AB" w:rsidRDefault="003E59C1" w:rsidP="003E59C1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2E26F" w14:textId="77777777" w:rsidR="003E59C1" w:rsidRPr="000729AB" w:rsidRDefault="003E59C1" w:rsidP="003E59C1">
            <w:pPr>
              <w:rPr>
                <w:rFonts w:ascii="Times New Roman" w:hAnsi="Times New Roman" w:cs="Times New Roman"/>
              </w:rPr>
            </w:pPr>
            <w:r w:rsidRPr="000729AB">
              <w:rPr>
                <w:rFonts w:ascii="Times New Roman" w:hAnsi="Times New Roman" w:cs="Times New Roman"/>
              </w:rPr>
              <w:t>По стандарту в целом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57BB7" w14:textId="77777777" w:rsidR="003E59C1" w:rsidRPr="000729AB" w:rsidRDefault="003E59C1" w:rsidP="003E59C1">
            <w:pPr>
              <w:rPr>
                <w:rFonts w:ascii="Times New Roman" w:hAnsi="Times New Roman" w:cs="Times New Roman"/>
              </w:rPr>
            </w:pPr>
            <w:r w:rsidRPr="000729AB">
              <w:rPr>
                <w:rFonts w:ascii="Times New Roman" w:hAnsi="Times New Roman" w:cs="Times New Roman"/>
              </w:rPr>
              <w:t>АО «ПОЛЕМА»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7E895" w14:textId="77777777" w:rsidR="003E59C1" w:rsidRPr="000729AB" w:rsidRDefault="003E59C1" w:rsidP="003E59C1">
            <w:pPr>
              <w:widowControl w:val="0"/>
              <w:rPr>
                <w:rFonts w:ascii="Times New Roman" w:hAnsi="Times New Roman" w:cs="Times New Roman"/>
              </w:rPr>
            </w:pPr>
            <w:r w:rsidRPr="000729AB">
              <w:rPr>
                <w:rFonts w:ascii="Times New Roman" w:hAnsi="Times New Roman" w:cs="Times New Roman"/>
              </w:rPr>
              <w:t xml:space="preserve">Представленный проект имеет ряд особенностей, которые ставят под сомнение целесообразность его принятия в качестве национального стандарта Российской Федерации, в том числе:   </w:t>
            </w:r>
          </w:p>
          <w:p w14:paraId="6E827272" w14:textId="77777777" w:rsidR="003E59C1" w:rsidRPr="000729AB" w:rsidRDefault="003E59C1" w:rsidP="003E59C1">
            <w:pPr>
              <w:widowControl w:val="0"/>
              <w:rPr>
                <w:rFonts w:ascii="Times New Roman" w:hAnsi="Times New Roman" w:cs="Times New Roman"/>
              </w:rPr>
            </w:pPr>
            <w:r w:rsidRPr="000729AB">
              <w:rPr>
                <w:rFonts w:ascii="Times New Roman" w:hAnsi="Times New Roman" w:cs="Times New Roman"/>
              </w:rPr>
              <w:t xml:space="preserve">- Крайне ограничена сфера распространения и область применения стандарта / объекта стандартизации.  </w:t>
            </w:r>
          </w:p>
          <w:p w14:paraId="1D6D62D9" w14:textId="77777777" w:rsidR="003E59C1" w:rsidRPr="000729AB" w:rsidRDefault="003E59C1" w:rsidP="003E59C1">
            <w:pPr>
              <w:widowControl w:val="0"/>
              <w:rPr>
                <w:rFonts w:ascii="Times New Roman" w:hAnsi="Times New Roman" w:cs="Times New Roman"/>
              </w:rPr>
            </w:pPr>
            <w:r w:rsidRPr="000729AB">
              <w:rPr>
                <w:rFonts w:ascii="Times New Roman" w:hAnsi="Times New Roman" w:cs="Times New Roman"/>
              </w:rPr>
              <w:t>- Содержание стандарта не позволяет реализовать цели и задачи разработки, такие как «установление норм и требований к организации процессов и ресурсному обеспечению», «снижение удельных затрат материальных и энергетических ресурсов», «повышение достоверности проектных решений», «обеспечение стабильного качества концентрата по содержанию основного компонента и примесей» и др.</w:t>
            </w:r>
          </w:p>
          <w:p w14:paraId="0875D3CF" w14:textId="77777777" w:rsidR="003E59C1" w:rsidRPr="000729AB" w:rsidRDefault="003E59C1" w:rsidP="003E59C1">
            <w:pPr>
              <w:widowControl w:val="0"/>
              <w:rPr>
                <w:rFonts w:ascii="Times New Roman" w:hAnsi="Times New Roman" w:cs="Times New Roman"/>
              </w:rPr>
            </w:pPr>
            <w:r w:rsidRPr="000729AB">
              <w:rPr>
                <w:rFonts w:ascii="Times New Roman" w:hAnsi="Times New Roman" w:cs="Times New Roman"/>
              </w:rPr>
              <w:t>- Стандарт практически не содержит конкретных, количественных, измеримых показателей и объективных методов их проверки. Вместо этого в стандарте даны многочисленные ссылки на проектную документацию, технологические регламенты предприятий, паспорта, схемы и др.</w:t>
            </w:r>
          </w:p>
          <w:p w14:paraId="2B4B6FC9" w14:textId="77777777" w:rsidR="003E59C1" w:rsidRPr="000729AB" w:rsidRDefault="003E59C1" w:rsidP="003E59C1">
            <w:pPr>
              <w:widowControl w:val="0"/>
              <w:rPr>
                <w:rFonts w:ascii="Times New Roman" w:hAnsi="Times New Roman" w:cs="Times New Roman"/>
              </w:rPr>
            </w:pPr>
            <w:r w:rsidRPr="000729AB">
              <w:rPr>
                <w:rFonts w:ascii="Times New Roman" w:hAnsi="Times New Roman" w:cs="Times New Roman"/>
              </w:rPr>
              <w:t xml:space="preserve">- Стандарт в полной мере не соответствует требованиям 7.10 ГОСТ 1.5-2001 к содержанию стандартов на технологические и другие </w:t>
            </w:r>
            <w:r w:rsidRPr="000729AB">
              <w:rPr>
                <w:rFonts w:ascii="Times New Roman" w:hAnsi="Times New Roman" w:cs="Times New Roman"/>
              </w:rPr>
              <w:lastRenderedPageBreak/>
              <w:t xml:space="preserve">процессы. Отсутствуют конкретные требования к оборудованию с указанием его характеристик, способы и/или приемы выполнения отдельных работ, требования к технологическим режимам и другие нормы выполнения работ (показатели удельного расхода сырья, материалов, энергоносителей, трудоемкость и др.). </w:t>
            </w:r>
          </w:p>
          <w:p w14:paraId="080C45B8" w14:textId="77777777" w:rsidR="003E59C1" w:rsidRPr="000729AB" w:rsidRDefault="003E59C1" w:rsidP="003E59C1">
            <w:pPr>
              <w:rPr>
                <w:rFonts w:ascii="Times New Roman" w:hAnsi="Times New Roman" w:cs="Times New Roman"/>
              </w:rPr>
            </w:pPr>
            <w:r w:rsidRPr="000729AB">
              <w:rPr>
                <w:rFonts w:ascii="Times New Roman" w:hAnsi="Times New Roman" w:cs="Times New Roman"/>
              </w:rPr>
              <w:t>Целесообразно рассмотреть перевод данного документа в категорию информационно-технический справочник или технический отчет.</w:t>
            </w:r>
          </w:p>
        </w:tc>
        <w:tc>
          <w:tcPr>
            <w:tcW w:w="6237" w:type="dxa"/>
          </w:tcPr>
          <w:p w14:paraId="77E04DAF" w14:textId="77777777" w:rsidR="00DD7E0F" w:rsidRPr="000729AB" w:rsidRDefault="00B231AB">
            <w:pPr>
              <w:pStyle w:val="pdq2pgselectionanchorcontainer"/>
              <w:spacing w:before="0" w:beforeAutospacing="0" w:after="0" w:afterAutospacing="0"/>
              <w:rPr>
                <w:rStyle w:val="aa"/>
                <w:sz w:val="22"/>
                <w:szCs w:val="22"/>
              </w:rPr>
            </w:pPr>
            <w:r w:rsidRPr="000729AB">
              <w:rPr>
                <w:rStyle w:val="aa"/>
                <w:sz w:val="22"/>
                <w:szCs w:val="22"/>
              </w:rPr>
              <w:lastRenderedPageBreak/>
              <w:t xml:space="preserve">Принято частично. </w:t>
            </w:r>
          </w:p>
          <w:p w14:paraId="6827CD9C" w14:textId="77777777" w:rsidR="00DD7E0F" w:rsidRPr="000729AB" w:rsidRDefault="00DD7E0F" w:rsidP="00A57D6C">
            <w:pPr>
              <w:pStyle w:val="pdq2pgselectionanchorcontainer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0729AB">
              <w:rPr>
                <w:sz w:val="22"/>
                <w:szCs w:val="22"/>
              </w:rPr>
              <w:t xml:space="preserve">Проект стандарта существенно переработан. Уточнены область применения и назначение стандарта, требования к организации основных технологических, вспомогательных и обслуживающих процессов, контролю технологических показателей и качества продукции, а также к определению, обоснованию и документированию потребности в ресурсах. Ограниченная область применения обусловлена </w:t>
            </w:r>
            <w:proofErr w:type="gramStart"/>
            <w:r w:rsidRPr="000729AB">
              <w:rPr>
                <w:sz w:val="22"/>
                <w:szCs w:val="22"/>
              </w:rPr>
              <w:t>спецификой объекта стандартизации</w:t>
            </w:r>
            <w:proofErr w:type="gramEnd"/>
            <w:r w:rsidRPr="000729AB">
              <w:rPr>
                <w:sz w:val="22"/>
                <w:szCs w:val="22"/>
              </w:rPr>
              <w:t xml:space="preserve"> и сама по себе не исключает возможности разработки национального стандарта.</w:t>
            </w:r>
            <w:r w:rsidRPr="000729AB">
              <w:rPr>
                <w:sz w:val="22"/>
                <w:szCs w:val="22"/>
              </w:rPr>
              <w:br/>
              <w:t>В разделах 7–9 установлены общие функциональные требования к организации процессов, контролю, техническому обслуживанию, складскому, транспортному и энергетическому обеспечению. В п. 8.2 установлены требования к организации входного, операционного и приемочного контроля, отбору и подготовке проб, методам испытаний и обеспечению достоверности результатов. Раздел 10 устанавливает требования к определению количественной потребности в трудовых, материально-технических, энергетических, водных и иных ресурсах; рекомендации по расчету потребности в материально-технических ресурсах приведены в приложении А.</w:t>
            </w:r>
            <w:r w:rsidRPr="000729AB">
              <w:rPr>
                <w:sz w:val="22"/>
                <w:szCs w:val="22"/>
              </w:rPr>
              <w:br/>
              <w:t xml:space="preserve">Предложение об установлении в национальном стандарте единых количественных значений технологических параметров, характеристик оборудования и норм расхода ресурсов не принято. Такие значения зависят от горно-геологических условий, состава и технологических свойств руды, принятой технологической схемы, производительности и состава </w:t>
            </w:r>
            <w:r w:rsidRPr="000729AB">
              <w:rPr>
                <w:sz w:val="22"/>
                <w:szCs w:val="22"/>
              </w:rPr>
              <w:lastRenderedPageBreak/>
              <w:t>оборудования. Их устанавливают проектной документацией, технологическими регламентами, паспортами соответствующих работ, эксплуатационной и расчетной документацией организации.</w:t>
            </w:r>
          </w:p>
          <w:p w14:paraId="7FBDAFB6" w14:textId="4FD0A11E" w:rsidR="00DD7E0F" w:rsidRPr="000729AB" w:rsidRDefault="00DD7E0F" w:rsidP="00A57D6C">
            <w:pPr>
              <w:pStyle w:val="pdq2pgselectionanchorcontainer"/>
              <w:spacing w:before="0" w:beforeAutospacing="0" w:after="0" w:afterAutospacing="0"/>
              <w:jc w:val="both"/>
              <w:rPr>
                <w:rStyle w:val="aa"/>
                <w:sz w:val="22"/>
                <w:szCs w:val="22"/>
              </w:rPr>
            </w:pPr>
            <w:r w:rsidRPr="000729AB">
              <w:rPr>
                <w:sz w:val="22"/>
                <w:szCs w:val="22"/>
              </w:rPr>
              <w:t>Проект содержит нормативные требования к организации, контролю и ресурсному обеспечению производственных процессов и предназначен для применения при разработке документации организаций.</w:t>
            </w:r>
          </w:p>
          <w:p w14:paraId="59DB5332" w14:textId="2B0AD008" w:rsidR="009144A1" w:rsidRPr="000729AB" w:rsidRDefault="009144A1">
            <w:pPr>
              <w:pStyle w:val="pdq2pgselectionanchorcontainer"/>
              <w:spacing w:before="0" w:beforeAutospacing="0" w:after="0" w:afterAutospacing="0"/>
              <w:rPr>
                <w:sz w:val="22"/>
                <w:szCs w:val="22"/>
              </w:rPr>
            </w:pPr>
          </w:p>
        </w:tc>
      </w:tr>
      <w:tr w:rsidR="00A57D6C" w:rsidRPr="000729AB" w14:paraId="646B3C05" w14:textId="77777777" w:rsidTr="00EA3B74">
        <w:tc>
          <w:tcPr>
            <w:tcW w:w="562" w:type="dxa"/>
          </w:tcPr>
          <w:p w14:paraId="6190E645" w14:textId="77777777" w:rsidR="003E59C1" w:rsidRPr="000729AB" w:rsidRDefault="003E59C1" w:rsidP="003E59C1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EC50E" w14:textId="77777777" w:rsidR="003E59C1" w:rsidRPr="000729AB" w:rsidRDefault="003E59C1" w:rsidP="003E59C1">
            <w:pPr>
              <w:rPr>
                <w:rFonts w:ascii="Times New Roman" w:hAnsi="Times New Roman" w:cs="Times New Roman"/>
              </w:rPr>
            </w:pPr>
            <w:r w:rsidRPr="000729AB">
              <w:rPr>
                <w:rFonts w:ascii="Times New Roman" w:hAnsi="Times New Roman" w:cs="Times New Roman"/>
              </w:rPr>
              <w:t>По стандарту в целом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A515A" w14:textId="77777777" w:rsidR="003E59C1" w:rsidRPr="000729AB" w:rsidRDefault="003E59C1" w:rsidP="003E59C1">
            <w:pPr>
              <w:rPr>
                <w:rFonts w:ascii="Times New Roman" w:hAnsi="Times New Roman" w:cs="Times New Roman"/>
              </w:rPr>
            </w:pPr>
            <w:r w:rsidRPr="000729AB">
              <w:rPr>
                <w:rFonts w:ascii="Times New Roman" w:hAnsi="Times New Roman" w:cs="Times New Roman"/>
              </w:rPr>
              <w:t>АО «ПОЛЕМА»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FA411" w14:textId="77777777" w:rsidR="003E59C1" w:rsidRPr="000729AB" w:rsidRDefault="003E59C1" w:rsidP="003E59C1">
            <w:pPr>
              <w:keepNext/>
              <w:widowControl w:val="0"/>
              <w:rPr>
                <w:rFonts w:ascii="Times New Roman" w:hAnsi="Times New Roman" w:cs="Times New Roman"/>
              </w:rPr>
            </w:pPr>
            <w:r w:rsidRPr="000729AB">
              <w:rPr>
                <w:rFonts w:ascii="Times New Roman" w:hAnsi="Times New Roman" w:cs="Times New Roman"/>
              </w:rPr>
              <w:t>Нарушена логическая последовательность текста. Примеры:</w:t>
            </w:r>
          </w:p>
          <w:p w14:paraId="6D55E6C1" w14:textId="77777777" w:rsidR="003E59C1" w:rsidRPr="000729AB" w:rsidRDefault="003E59C1" w:rsidP="003E59C1">
            <w:pPr>
              <w:keepNext/>
              <w:widowControl w:val="0"/>
              <w:rPr>
                <w:rFonts w:ascii="Times New Roman" w:hAnsi="Times New Roman" w:cs="Times New Roman"/>
              </w:rPr>
            </w:pPr>
            <w:r w:rsidRPr="000729AB">
              <w:rPr>
                <w:rFonts w:ascii="Times New Roman" w:hAnsi="Times New Roman" w:cs="Times New Roman"/>
              </w:rPr>
              <w:t xml:space="preserve">- В 5.1 организация функционирования складов и транспорта отнесены к обслуживающим процессам, требования к которым должны быть приведены в разделе 9. Однако требования к организации складского и транспортного хозяйства приведены в разделе 8 для вспомогательных процессов (8.3). Затем при определении потребности в ресурсах (раздел 10) транспортное и складское хозяйство указаны как обслуживающие процессы (10.5, 10.5.1). </w:t>
            </w:r>
          </w:p>
          <w:p w14:paraId="13827E5D" w14:textId="77777777" w:rsidR="003E59C1" w:rsidRPr="000729AB" w:rsidRDefault="003E59C1" w:rsidP="003E59C1">
            <w:pPr>
              <w:keepNext/>
              <w:widowControl w:val="0"/>
              <w:rPr>
                <w:rFonts w:ascii="Times New Roman" w:hAnsi="Times New Roman" w:cs="Times New Roman"/>
              </w:rPr>
            </w:pPr>
            <w:r w:rsidRPr="000729AB">
              <w:rPr>
                <w:rFonts w:ascii="Times New Roman" w:hAnsi="Times New Roman" w:cs="Times New Roman"/>
              </w:rPr>
              <w:t xml:space="preserve">- В заголовке подраздела 9.6 определены требования к охране окружающей среды «при организации обслуживающих процессов», однако в тексте подраздела содержатся требования для основных процессов добычи и обогащения. </w:t>
            </w:r>
          </w:p>
          <w:p w14:paraId="10368031" w14:textId="77777777" w:rsidR="003E59C1" w:rsidRPr="000729AB" w:rsidRDefault="003E59C1" w:rsidP="003E59C1">
            <w:pPr>
              <w:rPr>
                <w:rFonts w:ascii="Times New Roman" w:hAnsi="Times New Roman" w:cs="Times New Roman"/>
              </w:rPr>
            </w:pPr>
            <w:r w:rsidRPr="000729AB">
              <w:rPr>
                <w:rFonts w:ascii="Times New Roman" w:hAnsi="Times New Roman" w:cs="Times New Roman"/>
              </w:rPr>
              <w:t xml:space="preserve">- Непонятно, почему процесс менеджмента «охрана окружающей среды» классифицирован как обслуживающий процесс. При этом процессы менеджмента «управление персоналом» и «обеспечение безопасности труда» в классификацию не вошли. По нашему мнению, требования к охране окружающей среды должны быть приведены в отдельном разделе / подразделе по аналогии с </w:t>
            </w:r>
            <w:r w:rsidRPr="000729AB">
              <w:rPr>
                <w:rFonts w:ascii="Times New Roman" w:hAnsi="Times New Roman" w:cs="Times New Roman"/>
              </w:rPr>
              <w:lastRenderedPageBreak/>
              <w:t xml:space="preserve">требованиями к персоналу и обеспечению безопасности труда (5.2), а классификация процессов (особенно вспомогательных и обслуживающих) должна быть более четкой с последующим отражением требований к каждому процессу в тексте.   </w:t>
            </w:r>
          </w:p>
        </w:tc>
        <w:tc>
          <w:tcPr>
            <w:tcW w:w="6237" w:type="dxa"/>
          </w:tcPr>
          <w:p w14:paraId="66D3A70F" w14:textId="77777777" w:rsidR="00DB4DE5" w:rsidRPr="000729AB" w:rsidRDefault="00B231AB" w:rsidP="00A57D6C">
            <w:pPr>
              <w:pStyle w:val="pdq2pgselectionanchorcontainer"/>
              <w:spacing w:before="0" w:beforeAutospacing="0" w:after="0" w:afterAutospacing="0"/>
              <w:rPr>
                <w:rStyle w:val="aa"/>
                <w:sz w:val="22"/>
                <w:szCs w:val="22"/>
              </w:rPr>
            </w:pPr>
            <w:r w:rsidRPr="000729AB">
              <w:rPr>
                <w:rStyle w:val="aa"/>
                <w:sz w:val="22"/>
                <w:szCs w:val="22"/>
              </w:rPr>
              <w:lastRenderedPageBreak/>
              <w:t xml:space="preserve">Принято частично. </w:t>
            </w:r>
          </w:p>
          <w:p w14:paraId="33FE2763" w14:textId="1223146F" w:rsidR="00DB4DE5" w:rsidRPr="000729AB" w:rsidRDefault="00DB4DE5" w:rsidP="00A57D6C">
            <w:pPr>
              <w:pStyle w:val="pdq2pgselectionanchorcontainer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0729AB">
              <w:rPr>
                <w:sz w:val="22"/>
                <w:szCs w:val="22"/>
              </w:rPr>
              <w:t>В переработанной редакции уточнена классификация основных технологических, вспомогательных и обслуживающих процессов и обеспечена ее взаимосвязь с разделами 7–10. Требования к основным технологическим процессам установлены в разделе 7, к вспомогательным процессам — в разделе 8, к обслуживающим процессам — в разделе 9. Раздел 10 является сквозным разделом, устанавливающим требования к определению, обоснованию и документированию потребности в ресурсах для всех производственных процессов.</w:t>
            </w:r>
          </w:p>
          <w:p w14:paraId="3839DFD3" w14:textId="77777777" w:rsidR="00DB4DE5" w:rsidRPr="000729AB" w:rsidRDefault="00DB4DE5" w:rsidP="00A57D6C">
            <w:pPr>
              <w:pStyle w:val="a9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0729AB">
              <w:rPr>
                <w:sz w:val="22"/>
                <w:szCs w:val="22"/>
              </w:rPr>
              <w:t>Требования к складскому и общепроизводственному транспортному хозяйству отнесены к обслуживающим процессам и установлены в подразделе 9.4; требования к определению потребности в соответствующих ресурсах приведены в подразделе 10.5. Операции, непосредственно связанные с выполнением конкретного технологического процесса, рассматриваются в соответствующем подразделе раздела 7.</w:t>
            </w:r>
          </w:p>
          <w:p w14:paraId="1F4C79D8" w14:textId="77777777" w:rsidR="00DB4DE5" w:rsidRPr="000729AB" w:rsidRDefault="00DB4DE5" w:rsidP="00A57D6C">
            <w:pPr>
              <w:pStyle w:val="a9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0729AB">
              <w:rPr>
                <w:sz w:val="22"/>
                <w:szCs w:val="22"/>
              </w:rPr>
              <w:t>Охрана окружающей среды исключена из классификации обслуживающих процессов и рассматривается как совокупность сквозных требований. Самостоятельный экологический раздел не выделен, поскольку общие и специальные требования системно распределены по разделам стандарта с применением внутренних ссылок.</w:t>
            </w:r>
          </w:p>
          <w:p w14:paraId="15E09971" w14:textId="53EB254A" w:rsidR="009144A1" w:rsidRPr="000729AB" w:rsidRDefault="009144A1" w:rsidP="00A57D6C">
            <w:pPr>
              <w:pStyle w:val="a9"/>
              <w:spacing w:before="0" w:beforeAutospacing="0" w:after="0" w:afterAutospacing="0"/>
              <w:rPr>
                <w:sz w:val="22"/>
                <w:szCs w:val="22"/>
              </w:rPr>
            </w:pPr>
          </w:p>
        </w:tc>
      </w:tr>
      <w:tr w:rsidR="00A57D6C" w:rsidRPr="000729AB" w14:paraId="1FA6DAE4" w14:textId="77777777" w:rsidTr="00EA3B74">
        <w:tc>
          <w:tcPr>
            <w:tcW w:w="562" w:type="dxa"/>
          </w:tcPr>
          <w:p w14:paraId="00EA7FF6" w14:textId="77777777" w:rsidR="003E59C1" w:rsidRPr="000729AB" w:rsidRDefault="003E59C1" w:rsidP="003E59C1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3F3BA24F" w14:textId="038B8A29" w:rsidR="003E59C1" w:rsidRPr="000729AB" w:rsidRDefault="006D69CE" w:rsidP="003E59C1">
            <w:pPr>
              <w:rPr>
                <w:rFonts w:ascii="Times New Roman" w:hAnsi="Times New Roman" w:cs="Times New Roman"/>
              </w:rPr>
            </w:pPr>
            <w:r w:rsidRPr="000729AB">
              <w:rPr>
                <w:rFonts w:ascii="Times New Roman" w:hAnsi="Times New Roman" w:cs="Times New Roman"/>
              </w:rPr>
              <w:t xml:space="preserve">Подпункт </w:t>
            </w:r>
            <w:r w:rsidR="003E59C1" w:rsidRPr="000729AB">
              <w:rPr>
                <w:rFonts w:ascii="Times New Roman" w:hAnsi="Times New Roman" w:cs="Times New Roman"/>
              </w:rPr>
              <w:t>5.1.1</w:t>
            </w:r>
          </w:p>
        </w:tc>
        <w:tc>
          <w:tcPr>
            <w:tcW w:w="1843" w:type="dxa"/>
          </w:tcPr>
          <w:p w14:paraId="6DCE9567" w14:textId="77777777" w:rsidR="003E59C1" w:rsidRPr="000729AB" w:rsidRDefault="003E59C1" w:rsidP="003E59C1">
            <w:pPr>
              <w:rPr>
                <w:rFonts w:ascii="Times New Roman" w:hAnsi="Times New Roman" w:cs="Times New Roman"/>
              </w:rPr>
            </w:pPr>
            <w:r w:rsidRPr="000729AB">
              <w:rPr>
                <w:rFonts w:ascii="Times New Roman" w:hAnsi="Times New Roman" w:cs="Times New Roman"/>
              </w:rPr>
              <w:t>ФГБУ «ВИМС»</w:t>
            </w:r>
          </w:p>
        </w:tc>
        <w:tc>
          <w:tcPr>
            <w:tcW w:w="4820" w:type="dxa"/>
          </w:tcPr>
          <w:p w14:paraId="29467A85" w14:textId="77777777" w:rsidR="003E59C1" w:rsidRPr="000729AB" w:rsidRDefault="003E59C1" w:rsidP="003E59C1">
            <w:pPr>
              <w:rPr>
                <w:rFonts w:ascii="Times New Roman" w:hAnsi="Times New Roman" w:cs="Times New Roman"/>
              </w:rPr>
            </w:pPr>
            <w:r w:rsidRPr="000729AB">
              <w:rPr>
                <w:rFonts w:ascii="Times New Roman" w:hAnsi="Times New Roman" w:cs="Times New Roman"/>
              </w:rPr>
              <w:t>Сушка не является основным обогатительным процессом. Доводка – обобщенное название имеющая конкретные сепарационные процессы</w:t>
            </w:r>
          </w:p>
        </w:tc>
        <w:tc>
          <w:tcPr>
            <w:tcW w:w="6237" w:type="dxa"/>
          </w:tcPr>
          <w:p w14:paraId="3BE7902B" w14:textId="77777777" w:rsidR="00D165C6" w:rsidRPr="000729AB" w:rsidRDefault="00D165C6" w:rsidP="003E59C1">
            <w:pPr>
              <w:rPr>
                <w:rFonts w:ascii="Times New Roman" w:hAnsi="Times New Roman" w:cs="Times New Roman"/>
              </w:rPr>
            </w:pPr>
            <w:r w:rsidRPr="000729AB">
              <w:rPr>
                <w:rFonts w:ascii="Times New Roman" w:hAnsi="Times New Roman" w:cs="Times New Roman"/>
                <w:b/>
                <w:bCs/>
              </w:rPr>
              <w:t>Принято частично.</w:t>
            </w:r>
            <w:r w:rsidRPr="000729AB">
              <w:rPr>
                <w:rFonts w:ascii="Times New Roman" w:hAnsi="Times New Roman" w:cs="Times New Roman"/>
              </w:rPr>
              <w:t xml:space="preserve"> </w:t>
            </w:r>
          </w:p>
          <w:p w14:paraId="457E76F8" w14:textId="4F09EDFE" w:rsidR="003E59C1" w:rsidRPr="000729AB" w:rsidRDefault="00A57D6C" w:rsidP="00A57D6C">
            <w:pPr>
              <w:jc w:val="both"/>
              <w:rPr>
                <w:rFonts w:ascii="Times New Roman" w:hAnsi="Times New Roman" w:cs="Times New Roman"/>
              </w:rPr>
            </w:pPr>
            <w:r w:rsidRPr="000729AB">
              <w:rPr>
                <w:rFonts w:ascii="Times New Roman" w:hAnsi="Times New Roman" w:cs="Times New Roman"/>
              </w:rPr>
              <w:t>В переработанной редакции проекта стандарта с</w:t>
            </w:r>
            <w:r w:rsidR="00D165C6" w:rsidRPr="000729AB">
              <w:rPr>
                <w:rFonts w:ascii="Times New Roman" w:hAnsi="Times New Roman" w:cs="Times New Roman"/>
              </w:rPr>
              <w:t>ушка не отн</w:t>
            </w:r>
            <w:r w:rsidRPr="000729AB">
              <w:rPr>
                <w:rFonts w:ascii="Times New Roman" w:hAnsi="Times New Roman" w:cs="Times New Roman"/>
              </w:rPr>
              <w:t>осится</w:t>
            </w:r>
            <w:r w:rsidR="00D165C6" w:rsidRPr="000729AB">
              <w:rPr>
                <w:rFonts w:ascii="Times New Roman" w:hAnsi="Times New Roman" w:cs="Times New Roman"/>
              </w:rPr>
              <w:t xml:space="preserve"> к процессам разделения минеральных компонентов. Обезвоживание и сушка выделены в самостоятельную группу технологических операций окончательной обработки продуктов обогащения и лопаритового концентрата, выполняемых в соответствии с принятой технологической схемой. Термин «доводка» применяется как обобщенное обозначение совокупности операций окончательного повышения качества концентрата; конкретный состав таких операций устанавливают проектной документацией и технологическим регламентом.</w:t>
            </w:r>
          </w:p>
        </w:tc>
      </w:tr>
      <w:tr w:rsidR="00A57D6C" w:rsidRPr="000729AB" w14:paraId="2F9B22E3" w14:textId="77777777" w:rsidTr="00EA3B74">
        <w:tc>
          <w:tcPr>
            <w:tcW w:w="562" w:type="dxa"/>
          </w:tcPr>
          <w:p w14:paraId="5F282BA7" w14:textId="77777777" w:rsidR="003E59C1" w:rsidRPr="000729AB" w:rsidRDefault="003E59C1" w:rsidP="003E59C1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231F82CE" w14:textId="310C43D6" w:rsidR="003E59C1" w:rsidRPr="000729AB" w:rsidRDefault="006D69CE" w:rsidP="003E59C1">
            <w:pPr>
              <w:rPr>
                <w:rFonts w:ascii="Times New Roman" w:hAnsi="Times New Roman" w:cs="Times New Roman"/>
              </w:rPr>
            </w:pPr>
            <w:r w:rsidRPr="000729AB">
              <w:rPr>
                <w:rFonts w:ascii="Times New Roman" w:hAnsi="Times New Roman" w:cs="Times New Roman"/>
              </w:rPr>
              <w:t xml:space="preserve">Подпункты </w:t>
            </w:r>
            <w:r w:rsidR="003E59C1" w:rsidRPr="000729AB">
              <w:rPr>
                <w:rFonts w:ascii="Times New Roman" w:hAnsi="Times New Roman" w:cs="Times New Roman"/>
              </w:rPr>
              <w:t>5.2.2, 6.2.1</w:t>
            </w:r>
          </w:p>
        </w:tc>
        <w:tc>
          <w:tcPr>
            <w:tcW w:w="1843" w:type="dxa"/>
          </w:tcPr>
          <w:p w14:paraId="0AE9EA36" w14:textId="77777777" w:rsidR="003E59C1" w:rsidRPr="000729AB" w:rsidRDefault="003E59C1" w:rsidP="003E59C1">
            <w:pPr>
              <w:rPr>
                <w:rFonts w:ascii="Times New Roman" w:hAnsi="Times New Roman" w:cs="Times New Roman"/>
              </w:rPr>
            </w:pPr>
            <w:r w:rsidRPr="000729AB">
              <w:rPr>
                <w:rFonts w:ascii="Times New Roman" w:hAnsi="Times New Roman" w:cs="Times New Roman"/>
              </w:rPr>
              <w:t>ФГБУ «ВИМС»</w:t>
            </w:r>
          </w:p>
        </w:tc>
        <w:tc>
          <w:tcPr>
            <w:tcW w:w="4820" w:type="dxa"/>
          </w:tcPr>
          <w:p w14:paraId="4ACAD722" w14:textId="77777777" w:rsidR="003E59C1" w:rsidRPr="000729AB" w:rsidRDefault="003E59C1" w:rsidP="003E59C1">
            <w:pPr>
              <w:rPr>
                <w:rFonts w:ascii="Times New Roman" w:hAnsi="Times New Roman" w:cs="Times New Roman"/>
              </w:rPr>
            </w:pPr>
            <w:r w:rsidRPr="000729AB">
              <w:rPr>
                <w:rFonts w:ascii="Times New Roman" w:hAnsi="Times New Roman" w:cs="Times New Roman"/>
              </w:rPr>
              <w:t>Лопаритовый концентрат отнесен по ГОСТ 12.1.007. к 4-ому классу (малоопасное вещество). Нигде нет упоминания о повышенном содержании радионуклидов.</w:t>
            </w:r>
          </w:p>
        </w:tc>
        <w:tc>
          <w:tcPr>
            <w:tcW w:w="6237" w:type="dxa"/>
          </w:tcPr>
          <w:p w14:paraId="5073741E" w14:textId="77777777" w:rsidR="00D165C6" w:rsidRPr="000729AB" w:rsidRDefault="00D165C6" w:rsidP="003E59C1">
            <w:pPr>
              <w:rPr>
                <w:rFonts w:ascii="Times New Roman" w:hAnsi="Times New Roman" w:cs="Times New Roman"/>
                <w:b/>
                <w:bCs/>
              </w:rPr>
            </w:pPr>
            <w:r w:rsidRPr="000729AB">
              <w:rPr>
                <w:rFonts w:ascii="Times New Roman" w:hAnsi="Times New Roman" w:cs="Times New Roman"/>
                <w:b/>
                <w:bCs/>
              </w:rPr>
              <w:t xml:space="preserve">Принято частично. </w:t>
            </w:r>
          </w:p>
          <w:p w14:paraId="2117F83E" w14:textId="40351BAC" w:rsidR="003E59C1" w:rsidRPr="000729AB" w:rsidRDefault="00D165C6" w:rsidP="00A57D6C">
            <w:pPr>
              <w:jc w:val="both"/>
              <w:rPr>
                <w:rFonts w:ascii="Times New Roman" w:hAnsi="Times New Roman" w:cs="Times New Roman"/>
              </w:rPr>
            </w:pPr>
            <w:r w:rsidRPr="000729AB">
              <w:rPr>
                <w:rFonts w:ascii="Times New Roman" w:hAnsi="Times New Roman" w:cs="Times New Roman"/>
              </w:rPr>
              <w:t>В подраздел 6.2 включены требования к установлению химических, токсикологических, пылевых и радиационных характеристик лопаритового концентрата и их подтверждению результатами испытаний. В пункте 6.2.3 установлены требования к учету радиационных характеристик, контролю содержания природных радионуклидов и оценке радиационного воздействия.</w:t>
            </w:r>
            <w:r w:rsidRPr="000729AB">
              <w:rPr>
                <w:rFonts w:ascii="Times New Roman" w:hAnsi="Times New Roman" w:cs="Times New Roman"/>
              </w:rPr>
              <w:br/>
              <w:t>Предложение о безусловном отнесении лопаритового концентрата к 4-му классу опасности не принято. ГОСТ 12.1.007 устанавливает классификационные критерии, но класс опасности конкретной продукции должен определяться на основании ее фактических характеристик и результатов токсиколого-гигиенической оценки. Соответствующее требование установлено в пункте 6.2.2.</w:t>
            </w:r>
          </w:p>
        </w:tc>
      </w:tr>
      <w:tr w:rsidR="00A57D6C" w:rsidRPr="000729AB" w14:paraId="129C018D" w14:textId="77777777" w:rsidTr="00EA3B74">
        <w:tc>
          <w:tcPr>
            <w:tcW w:w="562" w:type="dxa"/>
          </w:tcPr>
          <w:p w14:paraId="6D96396D" w14:textId="77777777" w:rsidR="003E59C1" w:rsidRPr="000729AB" w:rsidRDefault="003E59C1" w:rsidP="003E59C1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3725F812" w14:textId="2EA84B41" w:rsidR="003E59C1" w:rsidRPr="000729AB" w:rsidRDefault="006D69CE" w:rsidP="003E59C1">
            <w:pPr>
              <w:rPr>
                <w:rFonts w:ascii="Times New Roman" w:hAnsi="Times New Roman" w:cs="Times New Roman"/>
              </w:rPr>
            </w:pPr>
            <w:r w:rsidRPr="000729AB">
              <w:rPr>
                <w:rFonts w:ascii="Times New Roman" w:hAnsi="Times New Roman" w:cs="Times New Roman"/>
              </w:rPr>
              <w:t xml:space="preserve">Подпункт </w:t>
            </w:r>
            <w:r w:rsidR="003E59C1" w:rsidRPr="000729AB">
              <w:rPr>
                <w:rFonts w:ascii="Times New Roman" w:hAnsi="Times New Roman" w:cs="Times New Roman"/>
              </w:rPr>
              <w:t>5.2.7</w:t>
            </w:r>
          </w:p>
        </w:tc>
        <w:tc>
          <w:tcPr>
            <w:tcW w:w="1843" w:type="dxa"/>
          </w:tcPr>
          <w:p w14:paraId="46AA8C8D" w14:textId="77777777" w:rsidR="003E59C1" w:rsidRPr="000729AB" w:rsidRDefault="003E59C1" w:rsidP="003E59C1">
            <w:pPr>
              <w:rPr>
                <w:rFonts w:ascii="Times New Roman" w:hAnsi="Times New Roman" w:cs="Times New Roman"/>
              </w:rPr>
            </w:pPr>
            <w:r w:rsidRPr="000729AB">
              <w:rPr>
                <w:rFonts w:ascii="Times New Roman" w:hAnsi="Times New Roman" w:cs="Times New Roman"/>
              </w:rPr>
              <w:t>ФГБУ «ВИМС»</w:t>
            </w:r>
          </w:p>
        </w:tc>
        <w:tc>
          <w:tcPr>
            <w:tcW w:w="4820" w:type="dxa"/>
          </w:tcPr>
          <w:p w14:paraId="17DED80A" w14:textId="77777777" w:rsidR="003E59C1" w:rsidRPr="000729AB" w:rsidRDefault="003E59C1" w:rsidP="003E59C1">
            <w:pPr>
              <w:rPr>
                <w:rFonts w:ascii="Times New Roman" w:hAnsi="Times New Roman" w:cs="Times New Roman"/>
              </w:rPr>
            </w:pPr>
            <w:r w:rsidRPr="000729AB">
              <w:rPr>
                <w:rFonts w:ascii="Times New Roman" w:hAnsi="Times New Roman" w:cs="Times New Roman"/>
              </w:rPr>
              <w:t>Почему только переработкой — в руднике тоже есть пыль</w:t>
            </w:r>
          </w:p>
        </w:tc>
        <w:tc>
          <w:tcPr>
            <w:tcW w:w="6237" w:type="dxa"/>
          </w:tcPr>
          <w:p w14:paraId="5B12B0CD" w14:textId="77777777" w:rsidR="003E59C1" w:rsidRPr="000729AB" w:rsidRDefault="003E59C1" w:rsidP="003E59C1">
            <w:pPr>
              <w:rPr>
                <w:rFonts w:ascii="Times New Roman" w:hAnsi="Times New Roman" w:cs="Times New Roman"/>
              </w:rPr>
            </w:pPr>
            <w:r w:rsidRPr="000729AB">
              <w:rPr>
                <w:rFonts w:ascii="Times New Roman" w:hAnsi="Times New Roman" w:cs="Times New Roman"/>
                <w:b/>
                <w:bCs/>
              </w:rPr>
              <w:t>Принято.</w:t>
            </w:r>
            <w:r w:rsidRPr="000729AB">
              <w:rPr>
                <w:rFonts w:ascii="Times New Roman" w:hAnsi="Times New Roman" w:cs="Times New Roman"/>
              </w:rPr>
              <w:t xml:space="preserve"> </w:t>
            </w:r>
          </w:p>
          <w:p w14:paraId="77159903" w14:textId="77777777" w:rsidR="003E59C1" w:rsidRPr="000729AB" w:rsidRDefault="003E59C1" w:rsidP="00A57D6C">
            <w:pPr>
              <w:jc w:val="both"/>
              <w:rPr>
                <w:rFonts w:ascii="Times New Roman" w:hAnsi="Times New Roman" w:cs="Times New Roman"/>
              </w:rPr>
            </w:pPr>
            <w:r w:rsidRPr="000729AB">
              <w:rPr>
                <w:rFonts w:ascii="Times New Roman" w:hAnsi="Times New Roman" w:cs="Times New Roman"/>
              </w:rPr>
              <w:t>Требования пункта распространены на работников, выполняющих подземные горные работы и работы по переработке, связанные с воздействием производственной пыли.</w:t>
            </w:r>
          </w:p>
        </w:tc>
      </w:tr>
      <w:tr w:rsidR="00A57D6C" w:rsidRPr="000729AB" w14:paraId="4760D594" w14:textId="77777777" w:rsidTr="00EA3B74">
        <w:tc>
          <w:tcPr>
            <w:tcW w:w="562" w:type="dxa"/>
          </w:tcPr>
          <w:p w14:paraId="05F442A3" w14:textId="77777777" w:rsidR="003E59C1" w:rsidRPr="000729AB" w:rsidRDefault="003E59C1" w:rsidP="003E59C1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06AD147A" w14:textId="23B7AC62" w:rsidR="003E59C1" w:rsidRPr="000729AB" w:rsidRDefault="006D69CE" w:rsidP="003E59C1">
            <w:pPr>
              <w:rPr>
                <w:rFonts w:ascii="Times New Roman" w:hAnsi="Times New Roman" w:cs="Times New Roman"/>
              </w:rPr>
            </w:pPr>
            <w:r w:rsidRPr="000729AB">
              <w:rPr>
                <w:rFonts w:ascii="Times New Roman" w:hAnsi="Times New Roman" w:cs="Times New Roman"/>
              </w:rPr>
              <w:t xml:space="preserve">Подпункт </w:t>
            </w:r>
            <w:r w:rsidR="003E59C1" w:rsidRPr="000729AB">
              <w:rPr>
                <w:rFonts w:ascii="Times New Roman" w:hAnsi="Times New Roman" w:cs="Times New Roman"/>
              </w:rPr>
              <w:t>5.2.7</w:t>
            </w:r>
          </w:p>
        </w:tc>
        <w:tc>
          <w:tcPr>
            <w:tcW w:w="1843" w:type="dxa"/>
          </w:tcPr>
          <w:p w14:paraId="38F734B5" w14:textId="77777777" w:rsidR="003E59C1" w:rsidRPr="000729AB" w:rsidRDefault="003E59C1" w:rsidP="003E59C1">
            <w:pPr>
              <w:rPr>
                <w:rFonts w:ascii="Times New Roman" w:hAnsi="Times New Roman" w:cs="Times New Roman"/>
              </w:rPr>
            </w:pPr>
            <w:r w:rsidRPr="000729AB">
              <w:rPr>
                <w:rFonts w:ascii="Times New Roman" w:hAnsi="Times New Roman" w:cs="Times New Roman"/>
              </w:rPr>
              <w:t>ФГБУ «ВИМС»</w:t>
            </w:r>
          </w:p>
        </w:tc>
        <w:tc>
          <w:tcPr>
            <w:tcW w:w="4820" w:type="dxa"/>
          </w:tcPr>
          <w:p w14:paraId="7EADD9EB" w14:textId="77777777" w:rsidR="003E59C1" w:rsidRPr="000729AB" w:rsidRDefault="003E59C1" w:rsidP="003E59C1">
            <w:pPr>
              <w:rPr>
                <w:rFonts w:ascii="Times New Roman" w:hAnsi="Times New Roman" w:cs="Times New Roman"/>
              </w:rPr>
            </w:pPr>
            <w:r w:rsidRPr="000729AB">
              <w:rPr>
                <w:rFonts w:ascii="Times New Roman" w:hAnsi="Times New Roman" w:cs="Times New Roman"/>
              </w:rPr>
              <w:t>Почему только при превышении ПДК — как реализовать на практике (зафиксировано превышение — посещение врача?)</w:t>
            </w:r>
          </w:p>
        </w:tc>
        <w:tc>
          <w:tcPr>
            <w:tcW w:w="6237" w:type="dxa"/>
          </w:tcPr>
          <w:p w14:paraId="6E8E083A" w14:textId="77777777" w:rsidR="003E59C1" w:rsidRPr="000729AB" w:rsidRDefault="003E59C1" w:rsidP="003E59C1">
            <w:pPr>
              <w:rPr>
                <w:rFonts w:ascii="Times New Roman" w:hAnsi="Times New Roman" w:cs="Times New Roman"/>
                <w:b/>
                <w:bCs/>
              </w:rPr>
            </w:pPr>
            <w:r w:rsidRPr="000729AB">
              <w:rPr>
                <w:rFonts w:ascii="Times New Roman" w:hAnsi="Times New Roman" w:cs="Times New Roman"/>
                <w:b/>
                <w:bCs/>
              </w:rPr>
              <w:t>Принято.</w:t>
            </w:r>
          </w:p>
          <w:p w14:paraId="59DE7CA6" w14:textId="77777777" w:rsidR="003E59C1" w:rsidRPr="000729AB" w:rsidRDefault="003E59C1" w:rsidP="00A57D6C">
            <w:pPr>
              <w:jc w:val="both"/>
              <w:rPr>
                <w:rFonts w:ascii="Times New Roman" w:hAnsi="Times New Roman" w:cs="Times New Roman"/>
              </w:rPr>
            </w:pPr>
            <w:r w:rsidRPr="000729AB">
              <w:rPr>
                <w:rFonts w:ascii="Times New Roman" w:hAnsi="Times New Roman" w:cs="Times New Roman"/>
              </w:rPr>
              <w:t>Из пункта исключена ссылка на превышение предельно допустимых концентраций. Требования изложены в соответствии с действующим законодательством Российской Федерации о проведении обязательных медицинских осмотров работников.</w:t>
            </w:r>
          </w:p>
        </w:tc>
      </w:tr>
      <w:tr w:rsidR="00A57D6C" w:rsidRPr="000729AB" w14:paraId="7822FF99" w14:textId="77777777" w:rsidTr="00EA3B74">
        <w:tc>
          <w:tcPr>
            <w:tcW w:w="562" w:type="dxa"/>
          </w:tcPr>
          <w:p w14:paraId="68EE7078" w14:textId="77777777" w:rsidR="003E59C1" w:rsidRPr="000729AB" w:rsidRDefault="003E59C1" w:rsidP="003E59C1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1E5DA667" w14:textId="3FB4CB86" w:rsidR="003E59C1" w:rsidRPr="000729AB" w:rsidRDefault="006D69CE" w:rsidP="003E59C1">
            <w:pPr>
              <w:rPr>
                <w:rFonts w:ascii="Times New Roman" w:hAnsi="Times New Roman" w:cs="Times New Roman"/>
              </w:rPr>
            </w:pPr>
            <w:r w:rsidRPr="000729AB">
              <w:rPr>
                <w:rFonts w:ascii="Times New Roman" w:hAnsi="Times New Roman" w:cs="Times New Roman"/>
              </w:rPr>
              <w:t xml:space="preserve">Пункт </w:t>
            </w:r>
            <w:r w:rsidR="003E59C1" w:rsidRPr="000729AB">
              <w:rPr>
                <w:rFonts w:ascii="Times New Roman" w:hAnsi="Times New Roman" w:cs="Times New Roman"/>
              </w:rPr>
              <w:t>6.1</w:t>
            </w:r>
          </w:p>
        </w:tc>
        <w:tc>
          <w:tcPr>
            <w:tcW w:w="1843" w:type="dxa"/>
          </w:tcPr>
          <w:p w14:paraId="09C58C19" w14:textId="77777777" w:rsidR="003E59C1" w:rsidRPr="000729AB" w:rsidRDefault="003E59C1" w:rsidP="003E59C1">
            <w:pPr>
              <w:rPr>
                <w:rFonts w:ascii="Times New Roman" w:hAnsi="Times New Roman" w:cs="Times New Roman"/>
              </w:rPr>
            </w:pPr>
            <w:r w:rsidRPr="000729AB">
              <w:rPr>
                <w:rFonts w:ascii="Times New Roman" w:hAnsi="Times New Roman" w:cs="Times New Roman"/>
              </w:rPr>
              <w:t>ФГБУ «ВИМС»</w:t>
            </w:r>
          </w:p>
        </w:tc>
        <w:tc>
          <w:tcPr>
            <w:tcW w:w="4820" w:type="dxa"/>
          </w:tcPr>
          <w:p w14:paraId="7A9C43EA" w14:textId="77777777" w:rsidR="003E59C1" w:rsidRPr="000729AB" w:rsidRDefault="003E59C1" w:rsidP="003E59C1">
            <w:pPr>
              <w:rPr>
                <w:rFonts w:ascii="Times New Roman" w:hAnsi="Times New Roman" w:cs="Times New Roman"/>
              </w:rPr>
            </w:pPr>
            <w:r w:rsidRPr="000729AB">
              <w:rPr>
                <w:rFonts w:ascii="Times New Roman" w:hAnsi="Times New Roman" w:cs="Times New Roman"/>
              </w:rPr>
              <w:t>Свойства лопаритовой руды — не соответствие названия содержанию (при чем здесь технологическая схема обогащения? — для нее есть другое место)</w:t>
            </w:r>
          </w:p>
        </w:tc>
        <w:tc>
          <w:tcPr>
            <w:tcW w:w="6237" w:type="dxa"/>
          </w:tcPr>
          <w:p w14:paraId="57E667FC" w14:textId="77777777" w:rsidR="003E59C1" w:rsidRPr="000729AB" w:rsidRDefault="003E59C1" w:rsidP="003E59C1">
            <w:pPr>
              <w:rPr>
                <w:rFonts w:ascii="Times New Roman" w:hAnsi="Times New Roman" w:cs="Times New Roman"/>
                <w:b/>
                <w:bCs/>
              </w:rPr>
            </w:pPr>
            <w:r w:rsidRPr="000729AB">
              <w:rPr>
                <w:rFonts w:ascii="Times New Roman" w:hAnsi="Times New Roman" w:cs="Times New Roman"/>
                <w:b/>
                <w:bCs/>
              </w:rPr>
              <w:t>Принято.</w:t>
            </w:r>
          </w:p>
          <w:p w14:paraId="3D3011AD" w14:textId="77777777" w:rsidR="003E59C1" w:rsidRPr="000729AB" w:rsidRDefault="003E59C1" w:rsidP="00A57D6C">
            <w:pPr>
              <w:jc w:val="both"/>
              <w:rPr>
                <w:rFonts w:ascii="Times New Roman" w:hAnsi="Times New Roman" w:cs="Times New Roman"/>
              </w:rPr>
            </w:pPr>
            <w:r w:rsidRPr="000729AB">
              <w:rPr>
                <w:rFonts w:ascii="Times New Roman" w:hAnsi="Times New Roman" w:cs="Times New Roman"/>
              </w:rPr>
              <w:t>Раздел 6 переработан. В подразделе 6.1 оставлены только положения, характеризующие свойства лопаритовой руды, относящиеся к организации процессов ее добычи и обогащения. Технологическая схема из подраздела исключена и требования переработаны в соответствии с предметом стандарта.</w:t>
            </w:r>
          </w:p>
        </w:tc>
      </w:tr>
      <w:tr w:rsidR="00A57D6C" w:rsidRPr="000729AB" w14:paraId="73C4FC0A" w14:textId="77777777" w:rsidTr="00EA3B74">
        <w:tc>
          <w:tcPr>
            <w:tcW w:w="562" w:type="dxa"/>
          </w:tcPr>
          <w:p w14:paraId="71B4840B" w14:textId="77777777" w:rsidR="003E59C1" w:rsidRPr="000729AB" w:rsidRDefault="003E59C1" w:rsidP="003E59C1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353A96C1" w14:textId="4F658028" w:rsidR="003E59C1" w:rsidRPr="000729AB" w:rsidRDefault="006D69CE" w:rsidP="003E59C1">
            <w:pPr>
              <w:rPr>
                <w:rFonts w:ascii="Times New Roman" w:hAnsi="Times New Roman" w:cs="Times New Roman"/>
              </w:rPr>
            </w:pPr>
            <w:r w:rsidRPr="000729AB">
              <w:rPr>
                <w:rFonts w:ascii="Times New Roman" w:hAnsi="Times New Roman" w:cs="Times New Roman"/>
              </w:rPr>
              <w:t xml:space="preserve">Подпункт </w:t>
            </w:r>
            <w:r w:rsidR="003E59C1" w:rsidRPr="000729AB">
              <w:rPr>
                <w:rFonts w:ascii="Times New Roman" w:hAnsi="Times New Roman" w:cs="Times New Roman"/>
              </w:rPr>
              <w:t>6.1.1</w:t>
            </w:r>
          </w:p>
        </w:tc>
        <w:tc>
          <w:tcPr>
            <w:tcW w:w="1843" w:type="dxa"/>
          </w:tcPr>
          <w:p w14:paraId="23B62E3A" w14:textId="77777777" w:rsidR="003E59C1" w:rsidRPr="000729AB" w:rsidRDefault="003E59C1" w:rsidP="003E59C1">
            <w:pPr>
              <w:rPr>
                <w:rFonts w:ascii="Times New Roman" w:hAnsi="Times New Roman" w:cs="Times New Roman"/>
              </w:rPr>
            </w:pPr>
            <w:r w:rsidRPr="000729AB">
              <w:rPr>
                <w:rFonts w:ascii="Times New Roman" w:hAnsi="Times New Roman" w:cs="Times New Roman"/>
              </w:rPr>
              <w:t>ФГБУ «ВИМС»</w:t>
            </w:r>
          </w:p>
        </w:tc>
        <w:tc>
          <w:tcPr>
            <w:tcW w:w="4820" w:type="dxa"/>
          </w:tcPr>
          <w:p w14:paraId="1F181ED2" w14:textId="77777777" w:rsidR="003E59C1" w:rsidRPr="000729AB" w:rsidRDefault="003E59C1" w:rsidP="003E59C1">
            <w:pPr>
              <w:rPr>
                <w:rFonts w:ascii="Times New Roman" w:hAnsi="Times New Roman" w:cs="Times New Roman"/>
              </w:rPr>
            </w:pPr>
            <w:r w:rsidRPr="000729AB">
              <w:rPr>
                <w:rFonts w:ascii="Times New Roman" w:hAnsi="Times New Roman" w:cs="Times New Roman"/>
              </w:rPr>
              <w:t>«Преобладающий размер зерен лопарита — от 0,14 до 0,56», избыточная конкретика без указания источника информации.</w:t>
            </w:r>
          </w:p>
        </w:tc>
        <w:tc>
          <w:tcPr>
            <w:tcW w:w="6237" w:type="dxa"/>
          </w:tcPr>
          <w:p w14:paraId="7B631728" w14:textId="77777777" w:rsidR="003E59C1" w:rsidRPr="000729AB" w:rsidRDefault="003E59C1" w:rsidP="003E59C1">
            <w:pPr>
              <w:rPr>
                <w:rFonts w:ascii="Times New Roman" w:hAnsi="Times New Roman" w:cs="Times New Roman"/>
                <w:b/>
                <w:bCs/>
              </w:rPr>
            </w:pPr>
            <w:r w:rsidRPr="000729AB">
              <w:rPr>
                <w:rFonts w:ascii="Times New Roman" w:hAnsi="Times New Roman" w:cs="Times New Roman"/>
                <w:b/>
                <w:bCs/>
              </w:rPr>
              <w:t>Принято.</w:t>
            </w:r>
          </w:p>
          <w:p w14:paraId="237C5491" w14:textId="77777777" w:rsidR="003E59C1" w:rsidRPr="000729AB" w:rsidRDefault="003E59C1" w:rsidP="00A57D6C">
            <w:pPr>
              <w:jc w:val="both"/>
              <w:rPr>
                <w:rFonts w:ascii="Times New Roman" w:hAnsi="Times New Roman" w:cs="Times New Roman"/>
              </w:rPr>
            </w:pPr>
            <w:r w:rsidRPr="000729AB">
              <w:rPr>
                <w:rFonts w:ascii="Times New Roman" w:hAnsi="Times New Roman" w:cs="Times New Roman"/>
              </w:rPr>
              <w:t>Конкретные количественные характеристики исключены. Вместо них установлены общие требования по учету минералогических, гранулометрических, физико-механических и технологических свойств руды при организации производственных процессов.</w:t>
            </w:r>
          </w:p>
        </w:tc>
      </w:tr>
      <w:tr w:rsidR="00A57D6C" w:rsidRPr="000729AB" w14:paraId="4192F4F6" w14:textId="77777777" w:rsidTr="00EA3B74">
        <w:tc>
          <w:tcPr>
            <w:tcW w:w="562" w:type="dxa"/>
          </w:tcPr>
          <w:p w14:paraId="670602C4" w14:textId="77777777" w:rsidR="003E59C1" w:rsidRPr="000729AB" w:rsidRDefault="003E59C1" w:rsidP="003E59C1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6CA51236" w14:textId="4EF927E4" w:rsidR="003E59C1" w:rsidRPr="000729AB" w:rsidRDefault="006D69CE" w:rsidP="003E59C1">
            <w:pPr>
              <w:rPr>
                <w:rFonts w:ascii="Times New Roman" w:hAnsi="Times New Roman" w:cs="Times New Roman"/>
              </w:rPr>
            </w:pPr>
            <w:r w:rsidRPr="000729AB">
              <w:rPr>
                <w:rFonts w:ascii="Times New Roman" w:hAnsi="Times New Roman" w:cs="Times New Roman"/>
              </w:rPr>
              <w:t xml:space="preserve">Пункт </w:t>
            </w:r>
            <w:r w:rsidR="003E59C1" w:rsidRPr="000729AB">
              <w:rPr>
                <w:rFonts w:ascii="Times New Roman" w:hAnsi="Times New Roman" w:cs="Times New Roman"/>
              </w:rPr>
              <w:t>6.3</w:t>
            </w:r>
          </w:p>
        </w:tc>
        <w:tc>
          <w:tcPr>
            <w:tcW w:w="1843" w:type="dxa"/>
          </w:tcPr>
          <w:p w14:paraId="13B888DF" w14:textId="77777777" w:rsidR="003E59C1" w:rsidRPr="000729AB" w:rsidRDefault="003E59C1" w:rsidP="003E59C1">
            <w:pPr>
              <w:rPr>
                <w:rFonts w:ascii="Times New Roman" w:hAnsi="Times New Roman" w:cs="Times New Roman"/>
              </w:rPr>
            </w:pPr>
            <w:r w:rsidRPr="000729AB">
              <w:rPr>
                <w:rFonts w:ascii="Times New Roman" w:hAnsi="Times New Roman" w:cs="Times New Roman"/>
              </w:rPr>
              <w:t>ФГБУ «ВИМС»</w:t>
            </w:r>
          </w:p>
        </w:tc>
        <w:tc>
          <w:tcPr>
            <w:tcW w:w="4820" w:type="dxa"/>
          </w:tcPr>
          <w:p w14:paraId="2967922E" w14:textId="77777777" w:rsidR="003E59C1" w:rsidRPr="000729AB" w:rsidRDefault="003E59C1" w:rsidP="003E59C1">
            <w:pPr>
              <w:rPr>
                <w:rFonts w:ascii="Times New Roman" w:hAnsi="Times New Roman" w:cs="Times New Roman"/>
              </w:rPr>
            </w:pPr>
            <w:r w:rsidRPr="000729AB">
              <w:rPr>
                <w:rFonts w:ascii="Times New Roman" w:hAnsi="Times New Roman" w:cs="Times New Roman"/>
              </w:rPr>
              <w:t>Технологическая схема — указана конкретная последовательность операций, конкретные значения. Отсутствует вариативность. В пункте 7.3.3.3. указано, что данная схема типовая — это не так!</w:t>
            </w:r>
          </w:p>
        </w:tc>
        <w:tc>
          <w:tcPr>
            <w:tcW w:w="6237" w:type="dxa"/>
          </w:tcPr>
          <w:p w14:paraId="2B4117EC" w14:textId="77777777" w:rsidR="00A57D6C" w:rsidRPr="000729AB" w:rsidRDefault="00B231AB">
            <w:pPr>
              <w:rPr>
                <w:rFonts w:ascii="Times New Roman" w:hAnsi="Times New Roman" w:cs="Times New Roman"/>
                <w:b/>
                <w:bCs/>
              </w:rPr>
            </w:pPr>
            <w:r w:rsidRPr="000729AB">
              <w:rPr>
                <w:rFonts w:ascii="Times New Roman" w:hAnsi="Times New Roman" w:cs="Times New Roman"/>
                <w:b/>
                <w:bCs/>
              </w:rPr>
              <w:t>Принято.</w:t>
            </w:r>
          </w:p>
          <w:p w14:paraId="055FA6E9" w14:textId="4177C804" w:rsidR="009144A1" w:rsidRPr="000729AB" w:rsidRDefault="00B231AB" w:rsidP="00A57D6C">
            <w:pPr>
              <w:jc w:val="both"/>
              <w:rPr>
                <w:rFonts w:ascii="Times New Roman" w:hAnsi="Times New Roman" w:cs="Times New Roman"/>
              </w:rPr>
            </w:pPr>
            <w:r w:rsidRPr="000729AB">
              <w:rPr>
                <w:rFonts w:ascii="Times New Roman" w:hAnsi="Times New Roman" w:cs="Times New Roman"/>
              </w:rPr>
              <w:t>Таблица с конкретной технологической схемой исключена. В разделе 6 установлены общие требования к выбору, обоснованию и документированию технологической схемы, а конкретные технологические решения и последовательность операций определяются проектной документацией и технологическими регламентами с учетом особенностей перерабатываемой руды. Пример технологической схемы из приложений исключен как зависящий от условий конкретного предприятия.</w:t>
            </w:r>
          </w:p>
        </w:tc>
      </w:tr>
      <w:tr w:rsidR="00A57D6C" w:rsidRPr="000729AB" w14:paraId="0EB3B95F" w14:textId="77777777" w:rsidTr="00EA3B74">
        <w:tc>
          <w:tcPr>
            <w:tcW w:w="562" w:type="dxa"/>
          </w:tcPr>
          <w:p w14:paraId="3DCC63AC" w14:textId="77777777" w:rsidR="003E59C1" w:rsidRPr="000729AB" w:rsidRDefault="003E59C1" w:rsidP="003E59C1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6518A34F" w14:textId="00BC5620" w:rsidR="003E59C1" w:rsidRPr="000729AB" w:rsidRDefault="006D69CE" w:rsidP="003E59C1">
            <w:pPr>
              <w:rPr>
                <w:rFonts w:ascii="Times New Roman" w:hAnsi="Times New Roman" w:cs="Times New Roman"/>
              </w:rPr>
            </w:pPr>
            <w:r w:rsidRPr="000729AB">
              <w:rPr>
                <w:rFonts w:ascii="Times New Roman" w:hAnsi="Times New Roman" w:cs="Times New Roman"/>
              </w:rPr>
              <w:t xml:space="preserve">Подпункт </w:t>
            </w:r>
            <w:r w:rsidR="003E59C1" w:rsidRPr="000729AB">
              <w:rPr>
                <w:rFonts w:ascii="Times New Roman" w:hAnsi="Times New Roman" w:cs="Times New Roman"/>
              </w:rPr>
              <w:t>7.3.2.1</w:t>
            </w:r>
          </w:p>
        </w:tc>
        <w:tc>
          <w:tcPr>
            <w:tcW w:w="1843" w:type="dxa"/>
          </w:tcPr>
          <w:p w14:paraId="7D3E0821" w14:textId="77777777" w:rsidR="003E59C1" w:rsidRPr="000729AB" w:rsidRDefault="003E59C1" w:rsidP="003E59C1">
            <w:pPr>
              <w:rPr>
                <w:rFonts w:ascii="Times New Roman" w:hAnsi="Times New Roman" w:cs="Times New Roman"/>
              </w:rPr>
            </w:pPr>
            <w:r w:rsidRPr="000729AB">
              <w:rPr>
                <w:rFonts w:ascii="Times New Roman" w:hAnsi="Times New Roman" w:cs="Times New Roman"/>
              </w:rPr>
              <w:t>ФГБУ «ВИМС»</w:t>
            </w:r>
          </w:p>
        </w:tc>
        <w:tc>
          <w:tcPr>
            <w:tcW w:w="4820" w:type="dxa"/>
          </w:tcPr>
          <w:p w14:paraId="4FCAD28C" w14:textId="77777777" w:rsidR="003E59C1" w:rsidRPr="000729AB" w:rsidRDefault="003E59C1" w:rsidP="003E59C1">
            <w:pPr>
              <w:rPr>
                <w:rFonts w:ascii="Times New Roman" w:hAnsi="Times New Roman" w:cs="Times New Roman"/>
              </w:rPr>
            </w:pPr>
            <w:r w:rsidRPr="000729AB">
              <w:rPr>
                <w:rFonts w:ascii="Times New Roman" w:hAnsi="Times New Roman" w:cs="Times New Roman"/>
              </w:rPr>
              <w:t xml:space="preserve">Отсутствует информация о складах крупного и мелкого дробления (данное замечание применимо и к п.8.3.1). «Надрешетный продукт возвращают на последующее дроблении», судя по описанию п.6.3, надрешетный продукт возвращают на </w:t>
            </w:r>
            <w:proofErr w:type="spellStart"/>
            <w:r w:rsidRPr="000729AB">
              <w:rPr>
                <w:rFonts w:ascii="Times New Roman" w:hAnsi="Times New Roman" w:cs="Times New Roman"/>
              </w:rPr>
              <w:t>додрабливание</w:t>
            </w:r>
            <w:proofErr w:type="spellEnd"/>
            <w:r w:rsidRPr="000729AB">
              <w:rPr>
                <w:rFonts w:ascii="Times New Roman" w:hAnsi="Times New Roman" w:cs="Times New Roman"/>
              </w:rPr>
              <w:t xml:space="preserve"> предыдущей </w:t>
            </w:r>
            <w:r w:rsidRPr="000729AB">
              <w:rPr>
                <w:rFonts w:ascii="Times New Roman" w:hAnsi="Times New Roman" w:cs="Times New Roman"/>
              </w:rPr>
              <w:lastRenderedPageBreak/>
              <w:t>стадии, а не следующую. (повторяется в п.7.3.2.3).</w:t>
            </w:r>
          </w:p>
        </w:tc>
        <w:tc>
          <w:tcPr>
            <w:tcW w:w="6237" w:type="dxa"/>
          </w:tcPr>
          <w:p w14:paraId="7A2C42F0" w14:textId="77777777" w:rsidR="00A57D6C" w:rsidRPr="000729AB" w:rsidRDefault="00B231AB" w:rsidP="00A57D6C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729AB">
              <w:rPr>
                <w:rFonts w:ascii="Times New Roman" w:hAnsi="Times New Roman" w:cs="Times New Roman"/>
                <w:b/>
              </w:rPr>
              <w:lastRenderedPageBreak/>
              <w:t>Принято.</w:t>
            </w:r>
          </w:p>
          <w:p w14:paraId="32FC28BD" w14:textId="16AD8ACD" w:rsidR="009144A1" w:rsidRPr="000729AB" w:rsidRDefault="00B231AB" w:rsidP="00A57D6C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0729AB">
              <w:rPr>
                <w:rFonts w:ascii="Times New Roman" w:hAnsi="Times New Roman" w:cs="Times New Roman"/>
                <w:bCs/>
              </w:rPr>
              <w:t xml:space="preserve">Пункт 7.3.2.1 изложен в новой редакции. Установлены требования к организации приемных и промежуточных складов, бункеров или иных накопительных емкостей. Формулировка о направлении </w:t>
            </w:r>
            <w:proofErr w:type="spellStart"/>
            <w:r w:rsidRPr="000729AB">
              <w:rPr>
                <w:rFonts w:ascii="Times New Roman" w:hAnsi="Times New Roman" w:cs="Times New Roman"/>
                <w:bCs/>
              </w:rPr>
              <w:t>надрешетного</w:t>
            </w:r>
            <w:proofErr w:type="spellEnd"/>
            <w:r w:rsidRPr="000729AB">
              <w:rPr>
                <w:rFonts w:ascii="Times New Roman" w:hAnsi="Times New Roman" w:cs="Times New Roman"/>
                <w:bCs/>
              </w:rPr>
              <w:t xml:space="preserve"> продукта «на последующее дробление» исключена; надрешетный продукт направляют на повторное дробление на соответствующей стадии до </w:t>
            </w:r>
            <w:r w:rsidRPr="000729AB">
              <w:rPr>
                <w:rFonts w:ascii="Times New Roman" w:hAnsi="Times New Roman" w:cs="Times New Roman"/>
                <w:bCs/>
              </w:rPr>
              <w:lastRenderedPageBreak/>
              <w:t>достижения установленной крупности. Общие требования к складскому хозяйству, включая необходимость складов или накопительных емкостей крупно-, средне- и мелкодробленой руды, установлены в п</w:t>
            </w:r>
            <w:r w:rsidR="00A57D6C" w:rsidRPr="000729AB">
              <w:rPr>
                <w:rFonts w:ascii="Times New Roman" w:hAnsi="Times New Roman" w:cs="Times New Roman"/>
                <w:bCs/>
              </w:rPr>
              <w:t>.</w:t>
            </w:r>
            <w:r w:rsidRPr="000729AB">
              <w:rPr>
                <w:rFonts w:ascii="Times New Roman" w:hAnsi="Times New Roman" w:cs="Times New Roman"/>
                <w:bCs/>
              </w:rPr>
              <w:t xml:space="preserve"> 9.4.</w:t>
            </w:r>
          </w:p>
        </w:tc>
      </w:tr>
      <w:tr w:rsidR="00A57D6C" w:rsidRPr="000729AB" w14:paraId="525F43C8" w14:textId="77777777" w:rsidTr="00EA3B74">
        <w:tc>
          <w:tcPr>
            <w:tcW w:w="562" w:type="dxa"/>
          </w:tcPr>
          <w:p w14:paraId="1FDB3BC5" w14:textId="77777777" w:rsidR="003E59C1" w:rsidRPr="000729AB" w:rsidRDefault="003E59C1" w:rsidP="003E59C1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3890A845" w14:textId="54D6C6C5" w:rsidR="003E59C1" w:rsidRPr="000729AB" w:rsidRDefault="006D69CE" w:rsidP="003E59C1">
            <w:pPr>
              <w:rPr>
                <w:rFonts w:ascii="Times New Roman" w:hAnsi="Times New Roman" w:cs="Times New Roman"/>
              </w:rPr>
            </w:pPr>
            <w:r w:rsidRPr="000729AB">
              <w:rPr>
                <w:rFonts w:ascii="Times New Roman" w:hAnsi="Times New Roman" w:cs="Times New Roman"/>
              </w:rPr>
              <w:t xml:space="preserve">Подпункт </w:t>
            </w:r>
            <w:r w:rsidR="003E59C1" w:rsidRPr="000729AB">
              <w:rPr>
                <w:rFonts w:ascii="Times New Roman" w:hAnsi="Times New Roman" w:cs="Times New Roman"/>
              </w:rPr>
              <w:t>7.3.2.4</w:t>
            </w:r>
          </w:p>
        </w:tc>
        <w:tc>
          <w:tcPr>
            <w:tcW w:w="1843" w:type="dxa"/>
          </w:tcPr>
          <w:p w14:paraId="20941F48" w14:textId="77777777" w:rsidR="003E59C1" w:rsidRPr="000729AB" w:rsidRDefault="003E59C1" w:rsidP="003E59C1">
            <w:pPr>
              <w:rPr>
                <w:rFonts w:ascii="Times New Roman" w:hAnsi="Times New Roman" w:cs="Times New Roman"/>
              </w:rPr>
            </w:pPr>
            <w:r w:rsidRPr="000729AB">
              <w:rPr>
                <w:rFonts w:ascii="Times New Roman" w:hAnsi="Times New Roman" w:cs="Times New Roman"/>
              </w:rPr>
              <w:t>ФГБУ «ВИМС»</w:t>
            </w:r>
          </w:p>
        </w:tc>
        <w:tc>
          <w:tcPr>
            <w:tcW w:w="4820" w:type="dxa"/>
          </w:tcPr>
          <w:p w14:paraId="6D80DA2E" w14:textId="77777777" w:rsidR="003E59C1" w:rsidRPr="000729AB" w:rsidRDefault="003E59C1" w:rsidP="003E59C1">
            <w:pPr>
              <w:rPr>
                <w:rFonts w:ascii="Times New Roman" w:hAnsi="Times New Roman" w:cs="Times New Roman"/>
              </w:rPr>
            </w:pPr>
            <w:r w:rsidRPr="000729AB">
              <w:rPr>
                <w:rFonts w:ascii="Times New Roman" w:hAnsi="Times New Roman" w:cs="Times New Roman"/>
              </w:rPr>
              <w:t>«гидравлические классификаторы» —конкретизация оборудования; «контроль плотности пульпы» — нужно пояснение — необходимо уточнить какой пульпы?</w:t>
            </w:r>
          </w:p>
        </w:tc>
        <w:tc>
          <w:tcPr>
            <w:tcW w:w="6237" w:type="dxa"/>
          </w:tcPr>
          <w:p w14:paraId="033F0C6D" w14:textId="77777777" w:rsidR="003E59C1" w:rsidRPr="000729AB" w:rsidRDefault="003E59C1" w:rsidP="003E59C1">
            <w:pPr>
              <w:rPr>
                <w:rFonts w:ascii="Times New Roman" w:hAnsi="Times New Roman" w:cs="Times New Roman"/>
                <w:b/>
              </w:rPr>
            </w:pPr>
            <w:r w:rsidRPr="000729AB">
              <w:rPr>
                <w:rFonts w:ascii="Times New Roman" w:hAnsi="Times New Roman" w:cs="Times New Roman"/>
                <w:b/>
              </w:rPr>
              <w:t>Принято.</w:t>
            </w:r>
          </w:p>
          <w:p w14:paraId="24CC72DD" w14:textId="1AB29B5D" w:rsidR="003E59C1" w:rsidRPr="000729AB" w:rsidRDefault="003E59C1" w:rsidP="00A57D6C">
            <w:pPr>
              <w:jc w:val="both"/>
              <w:rPr>
                <w:rFonts w:ascii="Times New Roman" w:hAnsi="Times New Roman" w:cs="Times New Roman"/>
              </w:rPr>
            </w:pPr>
            <w:r w:rsidRPr="000729AB">
              <w:rPr>
                <w:rFonts w:ascii="Times New Roman" w:hAnsi="Times New Roman" w:cs="Times New Roman"/>
              </w:rPr>
              <w:t>Из пункта исключено указание на конкретный вид классифицирующего оборудования. Уточнено, что контролю подлежат параметры пульпы, поступающей на классификацию, а также показатели получаемых продуктов классификации. Перечень контролируемых параметров устанавливается технологическим регламентом.</w:t>
            </w:r>
          </w:p>
        </w:tc>
      </w:tr>
      <w:tr w:rsidR="00A57D6C" w:rsidRPr="000729AB" w14:paraId="2CC74DD3" w14:textId="77777777" w:rsidTr="00EA3B74">
        <w:tc>
          <w:tcPr>
            <w:tcW w:w="562" w:type="dxa"/>
          </w:tcPr>
          <w:p w14:paraId="2BB822AE" w14:textId="77777777" w:rsidR="003E59C1" w:rsidRPr="000729AB" w:rsidRDefault="003E59C1" w:rsidP="003E59C1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52172A94" w14:textId="2BC07111" w:rsidR="003E59C1" w:rsidRPr="000729AB" w:rsidRDefault="006D69CE" w:rsidP="003E59C1">
            <w:pPr>
              <w:rPr>
                <w:rFonts w:ascii="Times New Roman" w:hAnsi="Times New Roman" w:cs="Times New Roman"/>
              </w:rPr>
            </w:pPr>
            <w:r w:rsidRPr="000729AB">
              <w:rPr>
                <w:rFonts w:ascii="Times New Roman" w:hAnsi="Times New Roman" w:cs="Times New Roman"/>
              </w:rPr>
              <w:t xml:space="preserve">Подпункт </w:t>
            </w:r>
            <w:r w:rsidR="003E59C1" w:rsidRPr="000729AB">
              <w:rPr>
                <w:rFonts w:ascii="Times New Roman" w:hAnsi="Times New Roman" w:cs="Times New Roman"/>
              </w:rPr>
              <w:t>7.3.3.1</w:t>
            </w:r>
          </w:p>
        </w:tc>
        <w:tc>
          <w:tcPr>
            <w:tcW w:w="1843" w:type="dxa"/>
          </w:tcPr>
          <w:p w14:paraId="5DC94089" w14:textId="77777777" w:rsidR="003E59C1" w:rsidRPr="000729AB" w:rsidRDefault="003E59C1" w:rsidP="003E59C1">
            <w:pPr>
              <w:rPr>
                <w:rFonts w:ascii="Times New Roman" w:hAnsi="Times New Roman" w:cs="Times New Roman"/>
              </w:rPr>
            </w:pPr>
            <w:r w:rsidRPr="000729AB">
              <w:rPr>
                <w:rFonts w:ascii="Times New Roman" w:hAnsi="Times New Roman" w:cs="Times New Roman"/>
              </w:rPr>
              <w:t>ФГБУ «ВИМС»</w:t>
            </w:r>
          </w:p>
        </w:tc>
        <w:tc>
          <w:tcPr>
            <w:tcW w:w="4820" w:type="dxa"/>
          </w:tcPr>
          <w:p w14:paraId="0CBDC0A2" w14:textId="77777777" w:rsidR="003E59C1" w:rsidRPr="000729AB" w:rsidRDefault="003E59C1" w:rsidP="003E59C1">
            <w:pPr>
              <w:rPr>
                <w:rFonts w:ascii="Times New Roman" w:hAnsi="Times New Roman" w:cs="Times New Roman"/>
              </w:rPr>
            </w:pPr>
            <w:r w:rsidRPr="000729AB">
              <w:rPr>
                <w:rFonts w:ascii="Times New Roman" w:hAnsi="Times New Roman" w:cs="Times New Roman"/>
              </w:rPr>
              <w:t>«концентрат – направляют на грохочение» — с какой целью?</w:t>
            </w:r>
          </w:p>
          <w:p w14:paraId="6693B9CD" w14:textId="77777777" w:rsidR="003E59C1" w:rsidRPr="000729AB" w:rsidRDefault="003E59C1" w:rsidP="003E59C1">
            <w:pPr>
              <w:rPr>
                <w:rFonts w:ascii="Times New Roman" w:hAnsi="Times New Roman" w:cs="Times New Roman"/>
              </w:rPr>
            </w:pPr>
            <w:r w:rsidRPr="000729AB">
              <w:rPr>
                <w:rFonts w:ascii="Times New Roman" w:hAnsi="Times New Roman" w:cs="Times New Roman"/>
              </w:rPr>
              <w:t>«Эффективность перечистки контролирует по содержанию целевого компонента в концентрате не реже одного раза в смену» низкая частота опробования!</w:t>
            </w:r>
          </w:p>
        </w:tc>
        <w:tc>
          <w:tcPr>
            <w:tcW w:w="6237" w:type="dxa"/>
          </w:tcPr>
          <w:p w14:paraId="4C4BDB18" w14:textId="68355C83" w:rsidR="003E59C1" w:rsidRPr="000729AB" w:rsidRDefault="003E59C1" w:rsidP="003E59C1">
            <w:pPr>
              <w:rPr>
                <w:rFonts w:ascii="Times New Roman" w:hAnsi="Times New Roman" w:cs="Times New Roman"/>
                <w:b/>
              </w:rPr>
            </w:pPr>
            <w:r w:rsidRPr="000729AB">
              <w:rPr>
                <w:rFonts w:ascii="Times New Roman" w:hAnsi="Times New Roman" w:cs="Times New Roman"/>
                <w:b/>
              </w:rPr>
              <w:t>Принято</w:t>
            </w:r>
            <w:r w:rsidR="00A015AD" w:rsidRPr="000729AB">
              <w:rPr>
                <w:rFonts w:ascii="Times New Roman" w:hAnsi="Times New Roman" w:cs="Times New Roman"/>
                <w:b/>
              </w:rPr>
              <w:t>.</w:t>
            </w:r>
          </w:p>
          <w:p w14:paraId="1520F798" w14:textId="77777777" w:rsidR="003E59C1" w:rsidRPr="000729AB" w:rsidRDefault="003E59C1" w:rsidP="00A57D6C">
            <w:pPr>
              <w:jc w:val="both"/>
              <w:rPr>
                <w:rFonts w:ascii="Times New Roman" w:hAnsi="Times New Roman" w:cs="Times New Roman"/>
              </w:rPr>
            </w:pPr>
            <w:r w:rsidRPr="000729AB">
              <w:rPr>
                <w:rFonts w:ascii="Times New Roman" w:hAnsi="Times New Roman" w:cs="Times New Roman"/>
              </w:rPr>
              <w:t>Обязательное направление концентрата на грохочение исключено. Предусмотрено, что грохочение или классификацию применяют при необходимости подготовки продукта по крупности к последующим операциям. Фиксированная периодичность контроля «не реже одного раза в смену» исключена. Периодичность опробования устанавливают с учетом изменчивости процесса и необходимости своевременного выявления отклонений.</w:t>
            </w:r>
          </w:p>
        </w:tc>
      </w:tr>
      <w:tr w:rsidR="00A57D6C" w:rsidRPr="000729AB" w14:paraId="4B34BB7C" w14:textId="77777777" w:rsidTr="00EA3B74">
        <w:tc>
          <w:tcPr>
            <w:tcW w:w="562" w:type="dxa"/>
          </w:tcPr>
          <w:p w14:paraId="750155B1" w14:textId="77777777" w:rsidR="003E59C1" w:rsidRPr="000729AB" w:rsidRDefault="003E59C1" w:rsidP="003E59C1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4F41506D" w14:textId="70BD46C2" w:rsidR="003E59C1" w:rsidRPr="000729AB" w:rsidRDefault="006D69CE" w:rsidP="003E59C1">
            <w:pPr>
              <w:rPr>
                <w:rFonts w:ascii="Times New Roman" w:hAnsi="Times New Roman" w:cs="Times New Roman"/>
              </w:rPr>
            </w:pPr>
            <w:r w:rsidRPr="000729AB">
              <w:rPr>
                <w:rFonts w:ascii="Times New Roman" w:hAnsi="Times New Roman" w:cs="Times New Roman"/>
              </w:rPr>
              <w:t xml:space="preserve">Подпункт </w:t>
            </w:r>
            <w:r w:rsidR="003E59C1" w:rsidRPr="000729AB">
              <w:rPr>
                <w:rFonts w:ascii="Times New Roman" w:hAnsi="Times New Roman" w:cs="Times New Roman"/>
              </w:rPr>
              <w:t>7.3.3.2</w:t>
            </w:r>
          </w:p>
        </w:tc>
        <w:tc>
          <w:tcPr>
            <w:tcW w:w="1843" w:type="dxa"/>
          </w:tcPr>
          <w:p w14:paraId="17B73972" w14:textId="77777777" w:rsidR="003E59C1" w:rsidRPr="000729AB" w:rsidRDefault="003E59C1" w:rsidP="003E59C1">
            <w:pPr>
              <w:rPr>
                <w:rFonts w:ascii="Times New Roman" w:hAnsi="Times New Roman" w:cs="Times New Roman"/>
              </w:rPr>
            </w:pPr>
            <w:r w:rsidRPr="000729AB">
              <w:rPr>
                <w:rFonts w:ascii="Times New Roman" w:hAnsi="Times New Roman" w:cs="Times New Roman"/>
              </w:rPr>
              <w:t>ФГБУ «ВИМС»</w:t>
            </w:r>
          </w:p>
        </w:tc>
        <w:tc>
          <w:tcPr>
            <w:tcW w:w="4820" w:type="dxa"/>
          </w:tcPr>
          <w:p w14:paraId="6B2387B4" w14:textId="77777777" w:rsidR="003E59C1" w:rsidRPr="000729AB" w:rsidRDefault="003E59C1" w:rsidP="003E59C1">
            <w:pPr>
              <w:rPr>
                <w:rFonts w:ascii="Times New Roman" w:hAnsi="Times New Roman" w:cs="Times New Roman"/>
              </w:rPr>
            </w:pPr>
            <w:r w:rsidRPr="000729AB">
              <w:rPr>
                <w:rFonts w:ascii="Times New Roman" w:hAnsi="Times New Roman" w:cs="Times New Roman"/>
              </w:rPr>
              <w:t>«Флотация (очистка от апатита)» — конкретика процесса!</w:t>
            </w:r>
          </w:p>
        </w:tc>
        <w:tc>
          <w:tcPr>
            <w:tcW w:w="6237" w:type="dxa"/>
          </w:tcPr>
          <w:p w14:paraId="4D19F48F" w14:textId="0145A771" w:rsidR="003E59C1" w:rsidRPr="000729AB" w:rsidRDefault="003E59C1" w:rsidP="003E59C1">
            <w:pPr>
              <w:rPr>
                <w:rFonts w:ascii="Times New Roman" w:hAnsi="Times New Roman" w:cs="Times New Roman"/>
                <w:b/>
              </w:rPr>
            </w:pPr>
            <w:r w:rsidRPr="000729AB">
              <w:rPr>
                <w:rFonts w:ascii="Times New Roman" w:hAnsi="Times New Roman" w:cs="Times New Roman"/>
                <w:b/>
              </w:rPr>
              <w:t>Принято</w:t>
            </w:r>
            <w:r w:rsidR="00A015AD" w:rsidRPr="000729AB">
              <w:rPr>
                <w:rFonts w:ascii="Times New Roman" w:hAnsi="Times New Roman" w:cs="Times New Roman"/>
                <w:b/>
              </w:rPr>
              <w:t>.</w:t>
            </w:r>
          </w:p>
          <w:p w14:paraId="77C7E8A3" w14:textId="77777777" w:rsidR="003E59C1" w:rsidRPr="000729AB" w:rsidRDefault="003E59C1" w:rsidP="00A57D6C">
            <w:pPr>
              <w:jc w:val="both"/>
              <w:rPr>
                <w:rFonts w:ascii="Times New Roman" w:hAnsi="Times New Roman" w:cs="Times New Roman"/>
              </w:rPr>
            </w:pPr>
            <w:r w:rsidRPr="000729AB">
              <w:rPr>
                <w:rFonts w:ascii="Times New Roman" w:hAnsi="Times New Roman" w:cs="Times New Roman"/>
              </w:rPr>
              <w:t xml:space="preserve">Частное назначение флотации как «очистки от апатита» исключено. Пункт изложен как общее требование к организации флотационного разделения. Необходимость применения, место флотации в технологической схеме, </w:t>
            </w:r>
            <w:proofErr w:type="spellStart"/>
            <w:r w:rsidRPr="000729AB">
              <w:rPr>
                <w:rFonts w:ascii="Times New Roman" w:hAnsi="Times New Roman" w:cs="Times New Roman"/>
              </w:rPr>
              <w:t>реагентный</w:t>
            </w:r>
            <w:proofErr w:type="spellEnd"/>
            <w:r w:rsidRPr="000729AB">
              <w:rPr>
                <w:rFonts w:ascii="Times New Roman" w:hAnsi="Times New Roman" w:cs="Times New Roman"/>
              </w:rPr>
              <w:t xml:space="preserve"> режим и параметры процесса устанавливают на основании минералого-технологических исследований и в технологическом регламенте.</w:t>
            </w:r>
          </w:p>
        </w:tc>
      </w:tr>
      <w:tr w:rsidR="00A57D6C" w:rsidRPr="000729AB" w14:paraId="61B4CAF4" w14:textId="77777777" w:rsidTr="00EA3B74">
        <w:tc>
          <w:tcPr>
            <w:tcW w:w="562" w:type="dxa"/>
          </w:tcPr>
          <w:p w14:paraId="41097111" w14:textId="77777777" w:rsidR="003E59C1" w:rsidRPr="000729AB" w:rsidRDefault="003E59C1" w:rsidP="003E59C1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22437E08" w14:textId="24E62987" w:rsidR="003E59C1" w:rsidRPr="000729AB" w:rsidRDefault="006D69CE" w:rsidP="003E59C1">
            <w:pPr>
              <w:rPr>
                <w:rFonts w:ascii="Times New Roman" w:hAnsi="Times New Roman" w:cs="Times New Roman"/>
              </w:rPr>
            </w:pPr>
            <w:r w:rsidRPr="000729AB">
              <w:rPr>
                <w:rFonts w:ascii="Times New Roman" w:hAnsi="Times New Roman" w:cs="Times New Roman"/>
              </w:rPr>
              <w:t xml:space="preserve">Подпункты </w:t>
            </w:r>
            <w:r w:rsidR="003E59C1" w:rsidRPr="000729AB">
              <w:rPr>
                <w:rFonts w:ascii="Times New Roman" w:hAnsi="Times New Roman" w:cs="Times New Roman"/>
              </w:rPr>
              <w:t>7.3.3.3, 7.3.3.4</w:t>
            </w:r>
          </w:p>
        </w:tc>
        <w:tc>
          <w:tcPr>
            <w:tcW w:w="1843" w:type="dxa"/>
          </w:tcPr>
          <w:p w14:paraId="1246BF1E" w14:textId="77777777" w:rsidR="003E59C1" w:rsidRPr="000729AB" w:rsidRDefault="003E59C1" w:rsidP="003E59C1">
            <w:pPr>
              <w:rPr>
                <w:rFonts w:ascii="Times New Roman" w:hAnsi="Times New Roman" w:cs="Times New Roman"/>
              </w:rPr>
            </w:pPr>
            <w:r w:rsidRPr="000729AB">
              <w:rPr>
                <w:rFonts w:ascii="Times New Roman" w:hAnsi="Times New Roman" w:cs="Times New Roman"/>
              </w:rPr>
              <w:t>ФГБУ «ВИМС»</w:t>
            </w:r>
          </w:p>
        </w:tc>
        <w:tc>
          <w:tcPr>
            <w:tcW w:w="4820" w:type="dxa"/>
          </w:tcPr>
          <w:p w14:paraId="3F1E9CF1" w14:textId="77777777" w:rsidR="003E59C1" w:rsidRPr="000729AB" w:rsidRDefault="003E59C1" w:rsidP="003E59C1">
            <w:pPr>
              <w:rPr>
                <w:rFonts w:ascii="Times New Roman" w:hAnsi="Times New Roman" w:cs="Times New Roman"/>
              </w:rPr>
            </w:pPr>
            <w:r w:rsidRPr="000729AB">
              <w:rPr>
                <w:rFonts w:ascii="Times New Roman" w:hAnsi="Times New Roman" w:cs="Times New Roman"/>
              </w:rPr>
              <w:t>в одном случае процесс для «удаления магнетита», во втором «разделение на проводящую и непроводящую фракции». Должно быть приведено к единому образцу</w:t>
            </w:r>
          </w:p>
        </w:tc>
        <w:tc>
          <w:tcPr>
            <w:tcW w:w="6237" w:type="dxa"/>
          </w:tcPr>
          <w:p w14:paraId="1477A87D" w14:textId="72A6BA4A" w:rsidR="003E59C1" w:rsidRPr="000729AB" w:rsidRDefault="003E59C1" w:rsidP="003E59C1">
            <w:pPr>
              <w:rPr>
                <w:rFonts w:ascii="Times New Roman" w:hAnsi="Times New Roman" w:cs="Times New Roman"/>
                <w:b/>
              </w:rPr>
            </w:pPr>
            <w:r w:rsidRPr="000729AB">
              <w:rPr>
                <w:rFonts w:ascii="Times New Roman" w:hAnsi="Times New Roman" w:cs="Times New Roman"/>
                <w:b/>
              </w:rPr>
              <w:t>Принято</w:t>
            </w:r>
            <w:r w:rsidR="00A015AD" w:rsidRPr="000729AB">
              <w:rPr>
                <w:rFonts w:ascii="Times New Roman" w:hAnsi="Times New Roman" w:cs="Times New Roman"/>
                <w:b/>
              </w:rPr>
              <w:t>.</w:t>
            </w:r>
          </w:p>
          <w:p w14:paraId="4D877C35" w14:textId="5535A64B" w:rsidR="003E59C1" w:rsidRPr="000729AB" w:rsidRDefault="00D165C6" w:rsidP="00A57D6C">
            <w:pPr>
              <w:jc w:val="both"/>
              <w:rPr>
                <w:rFonts w:ascii="Times New Roman" w:hAnsi="Times New Roman" w:cs="Times New Roman"/>
              </w:rPr>
            </w:pPr>
            <w:r w:rsidRPr="000729AB">
              <w:rPr>
                <w:rFonts w:ascii="Times New Roman" w:hAnsi="Times New Roman" w:cs="Times New Roman"/>
              </w:rPr>
              <w:t xml:space="preserve">Пункты о магнитной и электрической сепарации приведены к единой структуре: назначение процесса; основания его применения; определение места в технологической схеме, числа стадий и параметров; установление направлений продуктов; контроль эффективности. Частные указания на обязательное удаление магнетита, получение товарного концентрата и </w:t>
            </w:r>
            <w:r w:rsidRPr="000729AB">
              <w:rPr>
                <w:rFonts w:ascii="Times New Roman" w:hAnsi="Times New Roman" w:cs="Times New Roman"/>
              </w:rPr>
              <w:lastRenderedPageBreak/>
              <w:t>конкретные направления проводящей и непроводящей фракций исключены.</w:t>
            </w:r>
          </w:p>
        </w:tc>
      </w:tr>
      <w:tr w:rsidR="00A57D6C" w:rsidRPr="000729AB" w14:paraId="16DBA434" w14:textId="77777777" w:rsidTr="00EA3B74">
        <w:tc>
          <w:tcPr>
            <w:tcW w:w="562" w:type="dxa"/>
          </w:tcPr>
          <w:p w14:paraId="6FDADA57" w14:textId="77777777" w:rsidR="003E59C1" w:rsidRPr="000729AB" w:rsidRDefault="003E59C1" w:rsidP="003E59C1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39F7246E" w14:textId="558EA52D" w:rsidR="003E59C1" w:rsidRPr="000729AB" w:rsidRDefault="006D69CE" w:rsidP="003E59C1">
            <w:pPr>
              <w:rPr>
                <w:rFonts w:ascii="Times New Roman" w:hAnsi="Times New Roman" w:cs="Times New Roman"/>
              </w:rPr>
            </w:pPr>
            <w:r w:rsidRPr="000729AB">
              <w:rPr>
                <w:rFonts w:ascii="Times New Roman" w:hAnsi="Times New Roman" w:cs="Times New Roman"/>
              </w:rPr>
              <w:t xml:space="preserve">Подпункт </w:t>
            </w:r>
            <w:r w:rsidR="003E59C1" w:rsidRPr="000729AB">
              <w:rPr>
                <w:rFonts w:ascii="Times New Roman" w:hAnsi="Times New Roman" w:cs="Times New Roman"/>
              </w:rPr>
              <w:t>7.3.3.5</w:t>
            </w:r>
          </w:p>
        </w:tc>
        <w:tc>
          <w:tcPr>
            <w:tcW w:w="1843" w:type="dxa"/>
          </w:tcPr>
          <w:p w14:paraId="593D6E4B" w14:textId="77777777" w:rsidR="003E59C1" w:rsidRPr="000729AB" w:rsidRDefault="003E59C1" w:rsidP="003E59C1">
            <w:pPr>
              <w:rPr>
                <w:rFonts w:ascii="Times New Roman" w:hAnsi="Times New Roman" w:cs="Times New Roman"/>
              </w:rPr>
            </w:pPr>
            <w:r w:rsidRPr="000729AB">
              <w:rPr>
                <w:rFonts w:ascii="Times New Roman" w:hAnsi="Times New Roman" w:cs="Times New Roman"/>
              </w:rPr>
              <w:t>ФГБУ «ВИМС»</w:t>
            </w:r>
          </w:p>
        </w:tc>
        <w:tc>
          <w:tcPr>
            <w:tcW w:w="4820" w:type="dxa"/>
          </w:tcPr>
          <w:p w14:paraId="24BD2763" w14:textId="77777777" w:rsidR="003E59C1" w:rsidRPr="000729AB" w:rsidRDefault="003E59C1" w:rsidP="003E59C1">
            <w:pPr>
              <w:rPr>
                <w:rFonts w:ascii="Times New Roman" w:hAnsi="Times New Roman" w:cs="Times New Roman"/>
              </w:rPr>
            </w:pPr>
            <w:r w:rsidRPr="000729AB">
              <w:rPr>
                <w:rFonts w:ascii="Times New Roman" w:hAnsi="Times New Roman" w:cs="Times New Roman"/>
              </w:rPr>
              <w:t>«На этикетке контейнера обязательно должна быть нанесена маркировка» — необходимо указать какая информация должна быть отражена</w:t>
            </w:r>
          </w:p>
        </w:tc>
        <w:tc>
          <w:tcPr>
            <w:tcW w:w="6237" w:type="dxa"/>
          </w:tcPr>
          <w:p w14:paraId="079CC946" w14:textId="023CD43C" w:rsidR="003E59C1" w:rsidRPr="000729AB" w:rsidRDefault="003E59C1" w:rsidP="003E59C1">
            <w:pPr>
              <w:rPr>
                <w:rFonts w:ascii="Times New Roman" w:hAnsi="Times New Roman" w:cs="Times New Roman"/>
                <w:b/>
              </w:rPr>
            </w:pPr>
            <w:r w:rsidRPr="000729AB">
              <w:rPr>
                <w:rFonts w:ascii="Times New Roman" w:hAnsi="Times New Roman" w:cs="Times New Roman"/>
                <w:b/>
              </w:rPr>
              <w:t>Принято</w:t>
            </w:r>
            <w:r w:rsidR="00A015AD" w:rsidRPr="000729AB">
              <w:rPr>
                <w:rFonts w:ascii="Times New Roman" w:hAnsi="Times New Roman" w:cs="Times New Roman"/>
                <w:b/>
              </w:rPr>
              <w:t>.</w:t>
            </w:r>
          </w:p>
          <w:p w14:paraId="24E240C6" w14:textId="77777777" w:rsidR="003E59C1" w:rsidRPr="000729AB" w:rsidRDefault="003E59C1" w:rsidP="00A57D6C">
            <w:pPr>
              <w:jc w:val="both"/>
              <w:rPr>
                <w:rFonts w:ascii="Times New Roman" w:hAnsi="Times New Roman" w:cs="Times New Roman"/>
              </w:rPr>
            </w:pPr>
            <w:r w:rsidRPr="000729AB">
              <w:rPr>
                <w:rFonts w:ascii="Times New Roman" w:hAnsi="Times New Roman" w:cs="Times New Roman"/>
              </w:rPr>
              <w:t>Пункт «Сушка и доводка» исключен из состава основных процессов обогащения. Требования к сушке перенесены в пункт «Обезвоживание и сушка», а требования к упаковыванию и маркировке выделены в самостоятельный пункт. Установлен перечень сведений, наносимых на упаковочную единицу: наименование продукции, изготовитель, обозначение документа на продукцию, номер партии, масса нетто, дата изготовления или упаковывания, идентификационные сведения, манипуляционные и предупредительные знаки.</w:t>
            </w:r>
          </w:p>
        </w:tc>
      </w:tr>
      <w:tr w:rsidR="00A57D6C" w:rsidRPr="000729AB" w14:paraId="06277C5D" w14:textId="77777777" w:rsidTr="00EA3B74">
        <w:tc>
          <w:tcPr>
            <w:tcW w:w="562" w:type="dxa"/>
          </w:tcPr>
          <w:p w14:paraId="0337222E" w14:textId="77777777" w:rsidR="003E59C1" w:rsidRPr="000729AB" w:rsidRDefault="003E59C1" w:rsidP="003E59C1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7526F688" w14:textId="745BA809" w:rsidR="003E59C1" w:rsidRPr="000729AB" w:rsidRDefault="006D69CE" w:rsidP="003E59C1">
            <w:pPr>
              <w:rPr>
                <w:rFonts w:ascii="Times New Roman" w:hAnsi="Times New Roman" w:cs="Times New Roman"/>
              </w:rPr>
            </w:pPr>
            <w:r w:rsidRPr="000729AB">
              <w:rPr>
                <w:rFonts w:ascii="Times New Roman" w:hAnsi="Times New Roman" w:cs="Times New Roman"/>
              </w:rPr>
              <w:t xml:space="preserve">Подпункт </w:t>
            </w:r>
            <w:r w:rsidR="003E59C1" w:rsidRPr="000729AB">
              <w:rPr>
                <w:rFonts w:ascii="Times New Roman" w:hAnsi="Times New Roman" w:cs="Times New Roman"/>
              </w:rPr>
              <w:t>7.3.4.4</w:t>
            </w:r>
          </w:p>
        </w:tc>
        <w:tc>
          <w:tcPr>
            <w:tcW w:w="1843" w:type="dxa"/>
          </w:tcPr>
          <w:p w14:paraId="72CCA59C" w14:textId="77777777" w:rsidR="003E59C1" w:rsidRPr="000729AB" w:rsidRDefault="003E59C1" w:rsidP="003E59C1">
            <w:pPr>
              <w:rPr>
                <w:rFonts w:ascii="Times New Roman" w:hAnsi="Times New Roman" w:cs="Times New Roman"/>
              </w:rPr>
            </w:pPr>
            <w:r w:rsidRPr="000729AB">
              <w:rPr>
                <w:rFonts w:ascii="Times New Roman" w:hAnsi="Times New Roman" w:cs="Times New Roman"/>
              </w:rPr>
              <w:t>ФГБУ «ВИМС»</w:t>
            </w:r>
          </w:p>
        </w:tc>
        <w:tc>
          <w:tcPr>
            <w:tcW w:w="4820" w:type="dxa"/>
          </w:tcPr>
          <w:p w14:paraId="2FFA394D" w14:textId="77777777" w:rsidR="003E59C1" w:rsidRPr="000729AB" w:rsidRDefault="003E59C1" w:rsidP="003E59C1">
            <w:pPr>
              <w:rPr>
                <w:rFonts w:ascii="Times New Roman" w:hAnsi="Times New Roman" w:cs="Times New Roman"/>
              </w:rPr>
            </w:pPr>
            <w:r w:rsidRPr="000729AB">
              <w:rPr>
                <w:rFonts w:ascii="Times New Roman" w:hAnsi="Times New Roman" w:cs="Times New Roman"/>
              </w:rPr>
              <w:t>Отсутствует информация по системам контроля работы насосного оборудования</w:t>
            </w:r>
          </w:p>
        </w:tc>
        <w:tc>
          <w:tcPr>
            <w:tcW w:w="6237" w:type="dxa"/>
          </w:tcPr>
          <w:p w14:paraId="2D74FA8B" w14:textId="56CC9A00" w:rsidR="003E59C1" w:rsidRPr="000729AB" w:rsidRDefault="003E59C1" w:rsidP="003E59C1">
            <w:pPr>
              <w:rPr>
                <w:rFonts w:ascii="Times New Roman" w:hAnsi="Times New Roman" w:cs="Times New Roman"/>
                <w:b/>
              </w:rPr>
            </w:pPr>
            <w:r w:rsidRPr="000729AB">
              <w:rPr>
                <w:rFonts w:ascii="Times New Roman" w:hAnsi="Times New Roman" w:cs="Times New Roman"/>
                <w:b/>
              </w:rPr>
              <w:t>Принято</w:t>
            </w:r>
            <w:r w:rsidR="00A015AD" w:rsidRPr="000729AB">
              <w:rPr>
                <w:rFonts w:ascii="Times New Roman" w:hAnsi="Times New Roman" w:cs="Times New Roman"/>
                <w:b/>
              </w:rPr>
              <w:t>.</w:t>
            </w:r>
          </w:p>
          <w:p w14:paraId="7BBC697B" w14:textId="77777777" w:rsidR="003E59C1" w:rsidRPr="000729AB" w:rsidRDefault="003E59C1" w:rsidP="00A57D6C">
            <w:pPr>
              <w:jc w:val="both"/>
              <w:rPr>
                <w:rFonts w:ascii="Times New Roman" w:hAnsi="Times New Roman" w:cs="Times New Roman"/>
              </w:rPr>
            </w:pPr>
            <w:r w:rsidRPr="000729AB">
              <w:rPr>
                <w:rFonts w:ascii="Times New Roman" w:hAnsi="Times New Roman" w:cs="Times New Roman"/>
              </w:rPr>
              <w:t>Пункт о перемещении сырья и продуктов обогащения дополнен требованиями к системам контроля, сигнализации и защиты насосных установок. Предусмотрен контроль рабочего состояния насосного оборудования, параметров подачи, уровней в приемных емкостях и утечек, а также резервирование насосов, остановка которых может привести к нарушению технологического процесса.</w:t>
            </w:r>
          </w:p>
        </w:tc>
      </w:tr>
      <w:tr w:rsidR="00A57D6C" w:rsidRPr="000729AB" w14:paraId="482D0254" w14:textId="77777777" w:rsidTr="00EA3B74">
        <w:tc>
          <w:tcPr>
            <w:tcW w:w="562" w:type="dxa"/>
          </w:tcPr>
          <w:p w14:paraId="33DAA5D2" w14:textId="77777777" w:rsidR="003E59C1" w:rsidRPr="000729AB" w:rsidRDefault="003E59C1" w:rsidP="003E59C1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66183F4E" w14:textId="6BCA1BE5" w:rsidR="003E59C1" w:rsidRPr="000729AB" w:rsidRDefault="006D69CE" w:rsidP="003E59C1">
            <w:pPr>
              <w:rPr>
                <w:rFonts w:ascii="Times New Roman" w:hAnsi="Times New Roman" w:cs="Times New Roman"/>
              </w:rPr>
            </w:pPr>
            <w:r w:rsidRPr="000729AB">
              <w:rPr>
                <w:rFonts w:ascii="Times New Roman" w:hAnsi="Times New Roman" w:cs="Times New Roman"/>
              </w:rPr>
              <w:t xml:space="preserve">Подпункт </w:t>
            </w:r>
            <w:r w:rsidR="003E59C1" w:rsidRPr="000729AB">
              <w:rPr>
                <w:rFonts w:ascii="Times New Roman" w:hAnsi="Times New Roman" w:cs="Times New Roman"/>
              </w:rPr>
              <w:t>8.2.1</w:t>
            </w:r>
          </w:p>
        </w:tc>
        <w:tc>
          <w:tcPr>
            <w:tcW w:w="1843" w:type="dxa"/>
          </w:tcPr>
          <w:p w14:paraId="4B418141" w14:textId="77777777" w:rsidR="003E59C1" w:rsidRPr="000729AB" w:rsidRDefault="003E59C1" w:rsidP="003E59C1">
            <w:pPr>
              <w:rPr>
                <w:rFonts w:ascii="Times New Roman" w:hAnsi="Times New Roman" w:cs="Times New Roman"/>
              </w:rPr>
            </w:pPr>
            <w:r w:rsidRPr="000729AB">
              <w:rPr>
                <w:rFonts w:ascii="Times New Roman" w:hAnsi="Times New Roman" w:cs="Times New Roman"/>
              </w:rPr>
              <w:t>ФГБУ «ВИМС»</w:t>
            </w:r>
          </w:p>
        </w:tc>
        <w:tc>
          <w:tcPr>
            <w:tcW w:w="4820" w:type="dxa"/>
          </w:tcPr>
          <w:p w14:paraId="2B08865D" w14:textId="77777777" w:rsidR="003E59C1" w:rsidRPr="000729AB" w:rsidRDefault="003E59C1" w:rsidP="003E59C1">
            <w:pPr>
              <w:rPr>
                <w:rFonts w:ascii="Times New Roman" w:hAnsi="Times New Roman" w:cs="Times New Roman"/>
              </w:rPr>
            </w:pPr>
            <w:r w:rsidRPr="000729AB">
              <w:rPr>
                <w:rFonts w:ascii="Times New Roman" w:hAnsi="Times New Roman" w:cs="Times New Roman"/>
              </w:rPr>
              <w:t>«Концентрат лопаритовый… должен соответствовать нормам» — откуда эти нормы? «Лопаритовая руда по химическому составу должна соответствовать значениям» — основания для данных требований?</w:t>
            </w:r>
          </w:p>
        </w:tc>
        <w:tc>
          <w:tcPr>
            <w:tcW w:w="6237" w:type="dxa"/>
          </w:tcPr>
          <w:p w14:paraId="011758E8" w14:textId="41A44A8B" w:rsidR="003E59C1" w:rsidRPr="000729AB" w:rsidRDefault="003E59C1" w:rsidP="003E59C1">
            <w:pPr>
              <w:rPr>
                <w:rFonts w:ascii="Times New Roman" w:hAnsi="Times New Roman" w:cs="Times New Roman"/>
                <w:b/>
              </w:rPr>
            </w:pPr>
            <w:r w:rsidRPr="000729AB">
              <w:rPr>
                <w:rFonts w:ascii="Times New Roman" w:hAnsi="Times New Roman" w:cs="Times New Roman"/>
                <w:b/>
              </w:rPr>
              <w:t>Принято</w:t>
            </w:r>
            <w:r w:rsidR="00A015AD" w:rsidRPr="000729AB">
              <w:rPr>
                <w:rFonts w:ascii="Times New Roman" w:hAnsi="Times New Roman" w:cs="Times New Roman"/>
                <w:b/>
              </w:rPr>
              <w:t>.</w:t>
            </w:r>
          </w:p>
          <w:p w14:paraId="77BA7BD1" w14:textId="77777777" w:rsidR="003E59C1" w:rsidRPr="000729AB" w:rsidRDefault="003E59C1" w:rsidP="00A57D6C">
            <w:pPr>
              <w:jc w:val="both"/>
              <w:rPr>
                <w:rFonts w:ascii="Times New Roman" w:hAnsi="Times New Roman" w:cs="Times New Roman"/>
              </w:rPr>
            </w:pPr>
            <w:r w:rsidRPr="000729AB">
              <w:rPr>
                <w:rFonts w:ascii="Times New Roman" w:hAnsi="Times New Roman" w:cs="Times New Roman"/>
              </w:rPr>
              <w:t>Таблицы с фиксированными значениями показателей качества лопаритового концентрата и химического состава руды исключены. Установлено, что показатели качества концентрата определяются нормативной и технической документацией на продукцию, а контролируемые показатели руды — проектной документацией и технологическим регламентом с учетом минералогического состава и изменчивости свойств руды. Подраздел 8.2 переработан.</w:t>
            </w:r>
          </w:p>
        </w:tc>
      </w:tr>
      <w:tr w:rsidR="00A57D6C" w:rsidRPr="000729AB" w14:paraId="2D89C926" w14:textId="77777777" w:rsidTr="00EA3B74">
        <w:tc>
          <w:tcPr>
            <w:tcW w:w="562" w:type="dxa"/>
          </w:tcPr>
          <w:p w14:paraId="01BF2A35" w14:textId="77777777" w:rsidR="003E59C1" w:rsidRPr="000729AB" w:rsidRDefault="003E59C1" w:rsidP="003E59C1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1DC2F6FE" w14:textId="7E3B5112" w:rsidR="003E59C1" w:rsidRPr="000729AB" w:rsidRDefault="006D69CE" w:rsidP="003E59C1">
            <w:pPr>
              <w:rPr>
                <w:rFonts w:ascii="Times New Roman" w:hAnsi="Times New Roman" w:cs="Times New Roman"/>
              </w:rPr>
            </w:pPr>
            <w:r w:rsidRPr="000729AB">
              <w:rPr>
                <w:rFonts w:ascii="Times New Roman" w:hAnsi="Times New Roman" w:cs="Times New Roman"/>
              </w:rPr>
              <w:t xml:space="preserve">Подпункт </w:t>
            </w:r>
            <w:r w:rsidR="003E59C1" w:rsidRPr="000729AB">
              <w:rPr>
                <w:rFonts w:ascii="Times New Roman" w:hAnsi="Times New Roman" w:cs="Times New Roman"/>
              </w:rPr>
              <w:t>8.2.5</w:t>
            </w:r>
          </w:p>
        </w:tc>
        <w:tc>
          <w:tcPr>
            <w:tcW w:w="1843" w:type="dxa"/>
          </w:tcPr>
          <w:p w14:paraId="5B8A298B" w14:textId="77777777" w:rsidR="003E59C1" w:rsidRPr="000729AB" w:rsidRDefault="003E59C1" w:rsidP="003E59C1">
            <w:pPr>
              <w:rPr>
                <w:rFonts w:ascii="Times New Roman" w:hAnsi="Times New Roman" w:cs="Times New Roman"/>
              </w:rPr>
            </w:pPr>
            <w:r w:rsidRPr="000729AB">
              <w:rPr>
                <w:rFonts w:ascii="Times New Roman" w:hAnsi="Times New Roman" w:cs="Times New Roman"/>
              </w:rPr>
              <w:t>ФГБУ «ВИМС»</w:t>
            </w:r>
          </w:p>
        </w:tc>
        <w:tc>
          <w:tcPr>
            <w:tcW w:w="4820" w:type="dxa"/>
          </w:tcPr>
          <w:p w14:paraId="5E689DF9" w14:textId="77777777" w:rsidR="003E59C1" w:rsidRPr="000729AB" w:rsidRDefault="003E59C1" w:rsidP="003E59C1">
            <w:pPr>
              <w:rPr>
                <w:rFonts w:ascii="Times New Roman" w:hAnsi="Times New Roman" w:cs="Times New Roman"/>
              </w:rPr>
            </w:pPr>
            <w:r w:rsidRPr="000729AB">
              <w:rPr>
                <w:rFonts w:ascii="Times New Roman" w:hAnsi="Times New Roman" w:cs="Times New Roman"/>
              </w:rPr>
              <w:t>«Контроль качества руды и концентрата осуществляют в соответствии с нормативной документацией предприятия» — для контроля качества и разрабатывается данный ГОСТ, а не нормативная документация предприятия!</w:t>
            </w:r>
          </w:p>
        </w:tc>
        <w:tc>
          <w:tcPr>
            <w:tcW w:w="6237" w:type="dxa"/>
          </w:tcPr>
          <w:p w14:paraId="7117D5D3" w14:textId="77777777" w:rsidR="00D165C6" w:rsidRPr="000729AB" w:rsidRDefault="00D165C6" w:rsidP="003E59C1">
            <w:pPr>
              <w:rPr>
                <w:rFonts w:ascii="Times New Roman" w:hAnsi="Times New Roman" w:cs="Times New Roman"/>
                <w:b/>
              </w:rPr>
            </w:pPr>
            <w:r w:rsidRPr="000729AB">
              <w:rPr>
                <w:rFonts w:ascii="Times New Roman" w:hAnsi="Times New Roman" w:cs="Times New Roman"/>
                <w:b/>
                <w:bCs/>
              </w:rPr>
              <w:t>Принято частично.</w:t>
            </w:r>
            <w:r w:rsidRPr="000729AB"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3C2D535E" w14:textId="77777777" w:rsidR="00D165C6" w:rsidRPr="000729AB" w:rsidRDefault="00D165C6" w:rsidP="00A015AD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0729AB">
              <w:rPr>
                <w:rFonts w:ascii="Times New Roman" w:hAnsi="Times New Roman" w:cs="Times New Roman"/>
                <w:bCs/>
              </w:rPr>
              <w:t xml:space="preserve">В подразделе 8.2 установлены общие требования к организации входного, операционного и приемочного контроля сырья, промежуточных продуктов и лопаритового концентрата. Отбор и подготовку проб руды и концентрата проводят в соответствии </w:t>
            </w:r>
            <w:r w:rsidRPr="000729AB">
              <w:rPr>
                <w:rFonts w:ascii="Times New Roman" w:hAnsi="Times New Roman" w:cs="Times New Roman"/>
                <w:bCs/>
              </w:rPr>
              <w:lastRenderedPageBreak/>
              <w:t>с ГОСТ 14180, испытания — стандартизованными или аттестованными методами.</w:t>
            </w:r>
          </w:p>
          <w:p w14:paraId="70EF75DE" w14:textId="31E4121E" w:rsidR="003E59C1" w:rsidRPr="000729AB" w:rsidRDefault="00D165C6" w:rsidP="00A015AD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0729AB">
              <w:rPr>
                <w:rFonts w:ascii="Times New Roman" w:hAnsi="Times New Roman" w:cs="Times New Roman"/>
                <w:bCs/>
              </w:rPr>
              <w:t>Предложение об исключении документации организации как основания для установления конкретной схемы контроля не принято. Настоящий стандарт устанавливает общие требования к организации контроля, но не заменяет нормативную и техническую документацию на продукцию, проектную документацию и технологический регламент, в которых с учетом принятой технологической схемы устанавливают конкретные точки, показатели и периодичность контроля.</w:t>
            </w:r>
          </w:p>
        </w:tc>
      </w:tr>
      <w:tr w:rsidR="00A57D6C" w:rsidRPr="000729AB" w14:paraId="53150701" w14:textId="77777777" w:rsidTr="00EA3B74">
        <w:tc>
          <w:tcPr>
            <w:tcW w:w="562" w:type="dxa"/>
          </w:tcPr>
          <w:p w14:paraId="19F68841" w14:textId="77777777" w:rsidR="003E59C1" w:rsidRPr="000729AB" w:rsidRDefault="003E59C1" w:rsidP="003E59C1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21D5EA1A" w14:textId="1CD354BD" w:rsidR="003E59C1" w:rsidRPr="000729AB" w:rsidRDefault="006D69CE" w:rsidP="003E59C1">
            <w:pPr>
              <w:rPr>
                <w:rFonts w:ascii="Times New Roman" w:hAnsi="Times New Roman" w:cs="Times New Roman"/>
              </w:rPr>
            </w:pPr>
            <w:r w:rsidRPr="000729AB">
              <w:rPr>
                <w:rFonts w:ascii="Times New Roman" w:hAnsi="Times New Roman" w:cs="Times New Roman"/>
              </w:rPr>
              <w:t xml:space="preserve">Подпункт </w:t>
            </w:r>
            <w:r w:rsidR="003E59C1" w:rsidRPr="000729AB">
              <w:rPr>
                <w:rFonts w:ascii="Times New Roman" w:hAnsi="Times New Roman" w:cs="Times New Roman"/>
              </w:rPr>
              <w:t>8.2.6.2</w:t>
            </w:r>
          </w:p>
        </w:tc>
        <w:tc>
          <w:tcPr>
            <w:tcW w:w="1843" w:type="dxa"/>
          </w:tcPr>
          <w:p w14:paraId="26829BAC" w14:textId="77777777" w:rsidR="003E59C1" w:rsidRPr="000729AB" w:rsidRDefault="003E59C1" w:rsidP="003E59C1">
            <w:pPr>
              <w:rPr>
                <w:rFonts w:ascii="Times New Roman" w:hAnsi="Times New Roman" w:cs="Times New Roman"/>
              </w:rPr>
            </w:pPr>
            <w:r w:rsidRPr="000729AB">
              <w:rPr>
                <w:rFonts w:ascii="Times New Roman" w:hAnsi="Times New Roman" w:cs="Times New Roman"/>
              </w:rPr>
              <w:t>ФГБУ «ВИМС»</w:t>
            </w:r>
          </w:p>
        </w:tc>
        <w:tc>
          <w:tcPr>
            <w:tcW w:w="4820" w:type="dxa"/>
          </w:tcPr>
          <w:p w14:paraId="7B9AE01C" w14:textId="77777777" w:rsidR="003E59C1" w:rsidRPr="000729AB" w:rsidRDefault="003E59C1" w:rsidP="003E59C1">
            <w:pPr>
              <w:rPr>
                <w:rFonts w:ascii="Times New Roman" w:hAnsi="Times New Roman" w:cs="Times New Roman"/>
              </w:rPr>
            </w:pPr>
            <w:r w:rsidRPr="000729AB">
              <w:rPr>
                <w:rFonts w:ascii="Times New Roman" w:hAnsi="Times New Roman" w:cs="Times New Roman"/>
              </w:rPr>
              <w:t>аналогично замечанию выше, основанием отбора проб должен служить ГОСТ, а потом уже технологический регламент</w:t>
            </w:r>
          </w:p>
        </w:tc>
        <w:tc>
          <w:tcPr>
            <w:tcW w:w="6237" w:type="dxa"/>
          </w:tcPr>
          <w:p w14:paraId="7F948F13" w14:textId="77777777" w:rsidR="003E59C1" w:rsidRPr="000729AB" w:rsidRDefault="003E59C1" w:rsidP="003E59C1">
            <w:pPr>
              <w:rPr>
                <w:rFonts w:ascii="Times New Roman" w:hAnsi="Times New Roman" w:cs="Times New Roman"/>
                <w:b/>
              </w:rPr>
            </w:pPr>
            <w:r w:rsidRPr="000729AB">
              <w:rPr>
                <w:rFonts w:ascii="Times New Roman" w:hAnsi="Times New Roman" w:cs="Times New Roman"/>
                <w:b/>
              </w:rPr>
              <w:t>Принято</w:t>
            </w:r>
          </w:p>
          <w:p w14:paraId="0141C451" w14:textId="77777777" w:rsidR="003E59C1" w:rsidRPr="000729AB" w:rsidRDefault="003E59C1" w:rsidP="00A015AD">
            <w:pPr>
              <w:jc w:val="both"/>
              <w:rPr>
                <w:rFonts w:ascii="Times New Roman" w:hAnsi="Times New Roman" w:cs="Times New Roman"/>
              </w:rPr>
            </w:pPr>
            <w:r w:rsidRPr="000729AB">
              <w:rPr>
                <w:rFonts w:ascii="Times New Roman" w:hAnsi="Times New Roman" w:cs="Times New Roman"/>
              </w:rPr>
              <w:t>Установлено, что отбор и подготовка проб руды и концентрата проводят в соответствии с ГОСТ 14180. Технологическим регламентом устанавливают только конкретные точки, способы и периодичность отбора с учетом изменчивости руды и требуемой достоверности контроля.</w:t>
            </w:r>
          </w:p>
        </w:tc>
      </w:tr>
      <w:tr w:rsidR="00A57D6C" w:rsidRPr="000729AB" w14:paraId="217917E9" w14:textId="77777777" w:rsidTr="00EA3B74">
        <w:tc>
          <w:tcPr>
            <w:tcW w:w="562" w:type="dxa"/>
          </w:tcPr>
          <w:p w14:paraId="68BA9850" w14:textId="77777777" w:rsidR="003E59C1" w:rsidRPr="000729AB" w:rsidRDefault="003E59C1" w:rsidP="003E59C1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59723065" w14:textId="6446C171" w:rsidR="003E59C1" w:rsidRPr="000729AB" w:rsidRDefault="006D69CE" w:rsidP="003E59C1">
            <w:pPr>
              <w:rPr>
                <w:rFonts w:ascii="Times New Roman" w:hAnsi="Times New Roman" w:cs="Times New Roman"/>
              </w:rPr>
            </w:pPr>
            <w:r w:rsidRPr="000729AB">
              <w:rPr>
                <w:rFonts w:ascii="Times New Roman" w:hAnsi="Times New Roman" w:cs="Times New Roman"/>
              </w:rPr>
              <w:t xml:space="preserve">Подпункт </w:t>
            </w:r>
            <w:r w:rsidR="003E59C1" w:rsidRPr="000729AB">
              <w:rPr>
                <w:rFonts w:ascii="Times New Roman" w:hAnsi="Times New Roman" w:cs="Times New Roman"/>
              </w:rPr>
              <w:t>8.2.7.3</w:t>
            </w:r>
          </w:p>
        </w:tc>
        <w:tc>
          <w:tcPr>
            <w:tcW w:w="1843" w:type="dxa"/>
          </w:tcPr>
          <w:p w14:paraId="0CB76BC9" w14:textId="77777777" w:rsidR="003E59C1" w:rsidRPr="000729AB" w:rsidRDefault="003E59C1" w:rsidP="003E59C1">
            <w:pPr>
              <w:rPr>
                <w:rFonts w:ascii="Times New Roman" w:hAnsi="Times New Roman" w:cs="Times New Roman"/>
              </w:rPr>
            </w:pPr>
            <w:r w:rsidRPr="000729AB">
              <w:rPr>
                <w:rFonts w:ascii="Times New Roman" w:hAnsi="Times New Roman" w:cs="Times New Roman"/>
              </w:rPr>
              <w:t>ФГБУ «ВИМС»</w:t>
            </w:r>
          </w:p>
        </w:tc>
        <w:tc>
          <w:tcPr>
            <w:tcW w:w="4820" w:type="dxa"/>
          </w:tcPr>
          <w:p w14:paraId="73AEB05E" w14:textId="77777777" w:rsidR="003E59C1" w:rsidRPr="000729AB" w:rsidRDefault="003E59C1" w:rsidP="003E59C1">
            <w:pPr>
              <w:rPr>
                <w:rFonts w:ascii="Times New Roman" w:hAnsi="Times New Roman" w:cs="Times New Roman"/>
              </w:rPr>
            </w:pPr>
            <w:r w:rsidRPr="000729AB">
              <w:rPr>
                <w:rFonts w:ascii="Times New Roman" w:hAnsi="Times New Roman" w:cs="Times New Roman"/>
              </w:rPr>
              <w:t>«дробление и измельчение до крупности, обеспечивающей полное раскрытие минеральных зерен для анализа» — отсутствует процесс истирания, корректно указать истирание до крупности, требуемой по методике анализа!</w:t>
            </w:r>
          </w:p>
        </w:tc>
        <w:tc>
          <w:tcPr>
            <w:tcW w:w="6237" w:type="dxa"/>
          </w:tcPr>
          <w:p w14:paraId="0FB108C0" w14:textId="77777777" w:rsidR="003E59C1" w:rsidRPr="000729AB" w:rsidRDefault="003E59C1" w:rsidP="003E59C1">
            <w:pPr>
              <w:rPr>
                <w:rFonts w:ascii="Times New Roman" w:hAnsi="Times New Roman" w:cs="Times New Roman"/>
                <w:b/>
              </w:rPr>
            </w:pPr>
            <w:r w:rsidRPr="000729AB">
              <w:rPr>
                <w:rFonts w:ascii="Times New Roman" w:hAnsi="Times New Roman" w:cs="Times New Roman"/>
                <w:b/>
              </w:rPr>
              <w:t>Принято</w:t>
            </w:r>
          </w:p>
          <w:p w14:paraId="15A9784E" w14:textId="77777777" w:rsidR="003E59C1" w:rsidRPr="000729AB" w:rsidRDefault="003E59C1" w:rsidP="00A015AD">
            <w:pPr>
              <w:jc w:val="both"/>
              <w:rPr>
                <w:rFonts w:ascii="Times New Roman" w:hAnsi="Times New Roman" w:cs="Times New Roman"/>
              </w:rPr>
            </w:pPr>
            <w:r w:rsidRPr="000729AB">
              <w:rPr>
                <w:rFonts w:ascii="Times New Roman" w:hAnsi="Times New Roman" w:cs="Times New Roman"/>
              </w:rPr>
              <w:t>Формулировка уточнена. В подготовку проб включено истирание до крупности, установленной применяемой методикой анализа. Требование о полном раскрытии минеральных зерен исключено.</w:t>
            </w:r>
          </w:p>
        </w:tc>
      </w:tr>
      <w:tr w:rsidR="00A57D6C" w:rsidRPr="000729AB" w14:paraId="1A8853A2" w14:textId="77777777" w:rsidTr="00EA3B74">
        <w:tc>
          <w:tcPr>
            <w:tcW w:w="562" w:type="dxa"/>
          </w:tcPr>
          <w:p w14:paraId="3D971BBD" w14:textId="77777777" w:rsidR="003E59C1" w:rsidRPr="000729AB" w:rsidRDefault="003E59C1" w:rsidP="003E59C1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690FF02F" w14:textId="5D0230B7" w:rsidR="003E59C1" w:rsidRPr="000729AB" w:rsidRDefault="006D69CE" w:rsidP="003E59C1">
            <w:pPr>
              <w:rPr>
                <w:rFonts w:ascii="Times New Roman" w:hAnsi="Times New Roman" w:cs="Times New Roman"/>
              </w:rPr>
            </w:pPr>
            <w:r w:rsidRPr="000729AB">
              <w:rPr>
                <w:rFonts w:ascii="Times New Roman" w:hAnsi="Times New Roman" w:cs="Times New Roman"/>
              </w:rPr>
              <w:t xml:space="preserve">Подпункт </w:t>
            </w:r>
            <w:r w:rsidR="003E59C1" w:rsidRPr="000729AB">
              <w:rPr>
                <w:rFonts w:ascii="Times New Roman" w:hAnsi="Times New Roman" w:cs="Times New Roman"/>
              </w:rPr>
              <w:t>8.2.8.5</w:t>
            </w:r>
          </w:p>
        </w:tc>
        <w:tc>
          <w:tcPr>
            <w:tcW w:w="1843" w:type="dxa"/>
          </w:tcPr>
          <w:p w14:paraId="237E22B4" w14:textId="77777777" w:rsidR="003E59C1" w:rsidRPr="000729AB" w:rsidRDefault="003E59C1" w:rsidP="003E59C1">
            <w:pPr>
              <w:rPr>
                <w:rFonts w:ascii="Times New Roman" w:hAnsi="Times New Roman" w:cs="Times New Roman"/>
              </w:rPr>
            </w:pPr>
            <w:r w:rsidRPr="000729AB">
              <w:rPr>
                <w:rFonts w:ascii="Times New Roman" w:hAnsi="Times New Roman" w:cs="Times New Roman"/>
              </w:rPr>
              <w:t>ФГБУ «ВИМС»</w:t>
            </w:r>
          </w:p>
        </w:tc>
        <w:tc>
          <w:tcPr>
            <w:tcW w:w="4820" w:type="dxa"/>
          </w:tcPr>
          <w:p w14:paraId="39060EE2" w14:textId="77777777" w:rsidR="003E59C1" w:rsidRPr="000729AB" w:rsidRDefault="003E59C1" w:rsidP="003E59C1">
            <w:pPr>
              <w:rPr>
                <w:rFonts w:ascii="Times New Roman" w:hAnsi="Times New Roman" w:cs="Times New Roman"/>
              </w:rPr>
            </w:pPr>
            <w:r w:rsidRPr="000729AB">
              <w:rPr>
                <w:rFonts w:ascii="Times New Roman" w:hAnsi="Times New Roman" w:cs="Times New Roman"/>
              </w:rPr>
              <w:t>Отсутствует внешний контроль</w:t>
            </w:r>
          </w:p>
        </w:tc>
        <w:tc>
          <w:tcPr>
            <w:tcW w:w="6237" w:type="dxa"/>
          </w:tcPr>
          <w:p w14:paraId="3875D67C" w14:textId="77777777" w:rsidR="003E59C1" w:rsidRPr="000729AB" w:rsidRDefault="003E59C1" w:rsidP="003E59C1">
            <w:pPr>
              <w:rPr>
                <w:rFonts w:ascii="Times New Roman" w:hAnsi="Times New Roman" w:cs="Times New Roman"/>
                <w:b/>
              </w:rPr>
            </w:pPr>
            <w:r w:rsidRPr="000729AB">
              <w:rPr>
                <w:rFonts w:ascii="Times New Roman" w:hAnsi="Times New Roman" w:cs="Times New Roman"/>
                <w:b/>
              </w:rPr>
              <w:t>Принято</w:t>
            </w:r>
          </w:p>
          <w:p w14:paraId="1BB2197B" w14:textId="77777777" w:rsidR="003E59C1" w:rsidRPr="000729AB" w:rsidRDefault="003E59C1" w:rsidP="00A015AD">
            <w:pPr>
              <w:jc w:val="both"/>
              <w:rPr>
                <w:rFonts w:ascii="Times New Roman" w:hAnsi="Times New Roman" w:cs="Times New Roman"/>
              </w:rPr>
            </w:pPr>
            <w:r w:rsidRPr="000729AB">
              <w:rPr>
                <w:rFonts w:ascii="Times New Roman" w:hAnsi="Times New Roman" w:cs="Times New Roman"/>
              </w:rPr>
              <w:t>Включено требование о внешнем контроле точности посредством межлабораторных сравнительных испытаний, программ проверки квалификации и (или) параллельных испытаний в компетентной сторонней лаборатории.</w:t>
            </w:r>
          </w:p>
        </w:tc>
      </w:tr>
      <w:tr w:rsidR="00A57D6C" w:rsidRPr="000729AB" w14:paraId="7A584625" w14:textId="77777777" w:rsidTr="00EA3B74">
        <w:tc>
          <w:tcPr>
            <w:tcW w:w="562" w:type="dxa"/>
          </w:tcPr>
          <w:p w14:paraId="7AFD406B" w14:textId="77777777" w:rsidR="003E59C1" w:rsidRPr="000729AB" w:rsidRDefault="003E59C1" w:rsidP="003E59C1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609D4F84" w14:textId="6A26185A" w:rsidR="003E59C1" w:rsidRPr="000729AB" w:rsidRDefault="006D69CE" w:rsidP="003E59C1">
            <w:pPr>
              <w:rPr>
                <w:rFonts w:ascii="Times New Roman" w:hAnsi="Times New Roman" w:cs="Times New Roman"/>
              </w:rPr>
            </w:pPr>
            <w:r w:rsidRPr="000729AB">
              <w:rPr>
                <w:rFonts w:ascii="Times New Roman" w:hAnsi="Times New Roman" w:cs="Times New Roman"/>
              </w:rPr>
              <w:t xml:space="preserve">Подпункт </w:t>
            </w:r>
            <w:r w:rsidR="003E59C1" w:rsidRPr="000729AB">
              <w:rPr>
                <w:rFonts w:ascii="Times New Roman" w:hAnsi="Times New Roman" w:cs="Times New Roman"/>
              </w:rPr>
              <w:t>8.3.1</w:t>
            </w:r>
          </w:p>
        </w:tc>
        <w:tc>
          <w:tcPr>
            <w:tcW w:w="1843" w:type="dxa"/>
          </w:tcPr>
          <w:p w14:paraId="0E006488" w14:textId="77777777" w:rsidR="003E59C1" w:rsidRPr="000729AB" w:rsidRDefault="003E59C1" w:rsidP="003E59C1">
            <w:pPr>
              <w:rPr>
                <w:rFonts w:ascii="Times New Roman" w:hAnsi="Times New Roman" w:cs="Times New Roman"/>
              </w:rPr>
            </w:pPr>
            <w:r w:rsidRPr="000729AB">
              <w:rPr>
                <w:rFonts w:ascii="Times New Roman" w:hAnsi="Times New Roman" w:cs="Times New Roman"/>
              </w:rPr>
              <w:t>ФГБУ «ВИМС»</w:t>
            </w:r>
          </w:p>
        </w:tc>
        <w:tc>
          <w:tcPr>
            <w:tcW w:w="4820" w:type="dxa"/>
          </w:tcPr>
          <w:p w14:paraId="401D6643" w14:textId="77777777" w:rsidR="003E59C1" w:rsidRPr="000729AB" w:rsidRDefault="003E59C1" w:rsidP="003E59C1">
            <w:pPr>
              <w:rPr>
                <w:rFonts w:ascii="Times New Roman" w:hAnsi="Times New Roman" w:cs="Times New Roman"/>
              </w:rPr>
            </w:pPr>
            <w:r w:rsidRPr="000729AB">
              <w:rPr>
                <w:rFonts w:ascii="Times New Roman" w:hAnsi="Times New Roman" w:cs="Times New Roman"/>
              </w:rPr>
              <w:t>Отсутствует пункт ТБО</w:t>
            </w:r>
          </w:p>
        </w:tc>
        <w:tc>
          <w:tcPr>
            <w:tcW w:w="6237" w:type="dxa"/>
          </w:tcPr>
          <w:p w14:paraId="5563A96C" w14:textId="77777777" w:rsidR="00A015AD" w:rsidRPr="000729AB" w:rsidRDefault="00B231AB">
            <w:pPr>
              <w:rPr>
                <w:rFonts w:ascii="Times New Roman" w:hAnsi="Times New Roman" w:cs="Times New Roman"/>
                <w:b/>
              </w:rPr>
            </w:pPr>
            <w:r w:rsidRPr="000729AB">
              <w:rPr>
                <w:rFonts w:ascii="Times New Roman" w:hAnsi="Times New Roman" w:cs="Times New Roman"/>
                <w:b/>
              </w:rPr>
              <w:t>Принято.</w:t>
            </w:r>
          </w:p>
          <w:p w14:paraId="42E8DC4D" w14:textId="6DD66814" w:rsidR="009144A1" w:rsidRPr="000729AB" w:rsidRDefault="00B231AB">
            <w:pPr>
              <w:rPr>
                <w:rFonts w:ascii="Times New Roman" w:hAnsi="Times New Roman" w:cs="Times New Roman"/>
                <w:bCs/>
              </w:rPr>
            </w:pPr>
            <w:r w:rsidRPr="000729AB">
              <w:rPr>
                <w:rFonts w:ascii="Times New Roman" w:hAnsi="Times New Roman" w:cs="Times New Roman"/>
                <w:bCs/>
              </w:rPr>
              <w:t>В пункт</w:t>
            </w:r>
            <w:r w:rsidR="00D165C6" w:rsidRPr="000729AB">
              <w:rPr>
                <w:rFonts w:ascii="Times New Roman" w:hAnsi="Times New Roman" w:cs="Times New Roman"/>
                <w:bCs/>
              </w:rPr>
              <w:t>ах</w:t>
            </w:r>
            <w:r w:rsidRPr="000729AB">
              <w:rPr>
                <w:rFonts w:ascii="Times New Roman" w:hAnsi="Times New Roman" w:cs="Times New Roman"/>
                <w:bCs/>
              </w:rPr>
              <w:t xml:space="preserve"> 9.4.2 в перечень объектов складского хозяйства включены места накопления отходов производства и потребления, включая твердые коммунальные отходы</w:t>
            </w:r>
            <w:r w:rsidR="00A57D6C" w:rsidRPr="000729AB">
              <w:rPr>
                <w:rFonts w:ascii="Times New Roman" w:hAnsi="Times New Roman" w:cs="Times New Roman"/>
                <w:bCs/>
              </w:rPr>
              <w:t>, в п. 8.3.2.4</w:t>
            </w:r>
            <w:r w:rsidR="00A57D6C" w:rsidRPr="000729AB">
              <w:rPr>
                <w:bCs/>
              </w:rPr>
              <w:t xml:space="preserve"> </w:t>
            </w:r>
            <w:r w:rsidR="00A57D6C" w:rsidRPr="000729AB">
              <w:rPr>
                <w:rFonts w:ascii="Times New Roman" w:hAnsi="Times New Roman" w:cs="Times New Roman"/>
                <w:bCs/>
              </w:rPr>
              <w:t>непосредственно установлено требование о передаче твердых коммунальных отходов уполномоченной организации</w:t>
            </w:r>
            <w:r w:rsidRPr="000729AB">
              <w:rPr>
                <w:rFonts w:ascii="Times New Roman" w:hAnsi="Times New Roman" w:cs="Times New Roman"/>
                <w:bCs/>
              </w:rPr>
              <w:t>. Использован действующий термин «ТКО» вместо термина «ТБО». Подраздел о складском и транспортном хозяйстве отнесен к обслуживающим процессам.</w:t>
            </w:r>
          </w:p>
        </w:tc>
      </w:tr>
      <w:tr w:rsidR="00A57D6C" w:rsidRPr="000729AB" w14:paraId="06816A7A" w14:textId="77777777" w:rsidTr="00EA3B74">
        <w:tc>
          <w:tcPr>
            <w:tcW w:w="562" w:type="dxa"/>
          </w:tcPr>
          <w:p w14:paraId="2787E0EB" w14:textId="77777777" w:rsidR="003E59C1" w:rsidRPr="000729AB" w:rsidRDefault="003E59C1" w:rsidP="003E59C1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22CC6B5E" w14:textId="4F3C9DCB" w:rsidR="003E59C1" w:rsidRPr="000729AB" w:rsidRDefault="006D69CE" w:rsidP="003E59C1">
            <w:pPr>
              <w:rPr>
                <w:rFonts w:ascii="Times New Roman" w:hAnsi="Times New Roman" w:cs="Times New Roman"/>
              </w:rPr>
            </w:pPr>
            <w:r w:rsidRPr="000729AB">
              <w:rPr>
                <w:rFonts w:ascii="Times New Roman" w:hAnsi="Times New Roman" w:cs="Times New Roman"/>
              </w:rPr>
              <w:t xml:space="preserve">Пункт </w:t>
            </w:r>
            <w:r w:rsidR="003E59C1" w:rsidRPr="000729AB">
              <w:rPr>
                <w:rFonts w:ascii="Times New Roman" w:hAnsi="Times New Roman" w:cs="Times New Roman"/>
              </w:rPr>
              <w:t>8.4</w:t>
            </w:r>
          </w:p>
        </w:tc>
        <w:tc>
          <w:tcPr>
            <w:tcW w:w="1843" w:type="dxa"/>
          </w:tcPr>
          <w:p w14:paraId="173FC061" w14:textId="77777777" w:rsidR="003E59C1" w:rsidRPr="000729AB" w:rsidRDefault="003E59C1" w:rsidP="003E59C1">
            <w:pPr>
              <w:rPr>
                <w:rFonts w:ascii="Times New Roman" w:hAnsi="Times New Roman" w:cs="Times New Roman"/>
              </w:rPr>
            </w:pPr>
            <w:r w:rsidRPr="000729AB">
              <w:rPr>
                <w:rFonts w:ascii="Times New Roman" w:hAnsi="Times New Roman" w:cs="Times New Roman"/>
              </w:rPr>
              <w:t>ФГБУ «ВИМС»</w:t>
            </w:r>
          </w:p>
        </w:tc>
        <w:tc>
          <w:tcPr>
            <w:tcW w:w="4820" w:type="dxa"/>
          </w:tcPr>
          <w:p w14:paraId="03C40ACE" w14:textId="77777777" w:rsidR="003E59C1" w:rsidRPr="000729AB" w:rsidRDefault="003E59C1" w:rsidP="003E59C1">
            <w:pPr>
              <w:rPr>
                <w:rFonts w:ascii="Times New Roman" w:hAnsi="Times New Roman" w:cs="Times New Roman"/>
              </w:rPr>
            </w:pPr>
            <w:r w:rsidRPr="000729AB">
              <w:rPr>
                <w:rFonts w:ascii="Times New Roman" w:hAnsi="Times New Roman" w:cs="Times New Roman"/>
              </w:rPr>
              <w:t>8.4. Обращение с отходами производства — название подраздела не соответствует его названию.</w:t>
            </w:r>
          </w:p>
          <w:p w14:paraId="12DF31D8" w14:textId="77777777" w:rsidR="003E59C1" w:rsidRPr="000729AB" w:rsidRDefault="003E59C1" w:rsidP="003E59C1">
            <w:pPr>
              <w:rPr>
                <w:rFonts w:ascii="Times New Roman" w:hAnsi="Times New Roman" w:cs="Times New Roman"/>
              </w:rPr>
            </w:pPr>
            <w:r w:rsidRPr="000729AB">
              <w:rPr>
                <w:rFonts w:ascii="Times New Roman" w:hAnsi="Times New Roman" w:cs="Times New Roman"/>
              </w:rPr>
              <w:t>8.4.1. Обращение с отходами недропользования.</w:t>
            </w:r>
          </w:p>
          <w:p w14:paraId="1787D701" w14:textId="77777777" w:rsidR="003E59C1" w:rsidRPr="000729AB" w:rsidRDefault="003E59C1" w:rsidP="003E59C1">
            <w:pPr>
              <w:rPr>
                <w:rFonts w:ascii="Times New Roman" w:hAnsi="Times New Roman" w:cs="Times New Roman"/>
              </w:rPr>
            </w:pPr>
            <w:r w:rsidRPr="000729AB">
              <w:rPr>
                <w:rFonts w:ascii="Times New Roman" w:hAnsi="Times New Roman" w:cs="Times New Roman"/>
              </w:rPr>
              <w:t>8.4.2. Обращение с иными отходами производства</w:t>
            </w:r>
          </w:p>
        </w:tc>
        <w:tc>
          <w:tcPr>
            <w:tcW w:w="6237" w:type="dxa"/>
          </w:tcPr>
          <w:p w14:paraId="2EE11391" w14:textId="77777777" w:rsidR="00A015AD" w:rsidRPr="000729AB" w:rsidRDefault="00B231AB">
            <w:pPr>
              <w:rPr>
                <w:rFonts w:ascii="Times New Roman" w:hAnsi="Times New Roman" w:cs="Times New Roman"/>
                <w:b/>
              </w:rPr>
            </w:pPr>
            <w:r w:rsidRPr="000729AB">
              <w:rPr>
                <w:rFonts w:ascii="Times New Roman" w:hAnsi="Times New Roman" w:cs="Times New Roman"/>
                <w:b/>
              </w:rPr>
              <w:t>Принято.</w:t>
            </w:r>
          </w:p>
          <w:p w14:paraId="5150094B" w14:textId="79B1A3AD" w:rsidR="009144A1" w:rsidRPr="000729AB" w:rsidRDefault="00B231AB" w:rsidP="00A015AD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0729AB">
              <w:rPr>
                <w:rFonts w:ascii="Times New Roman" w:hAnsi="Times New Roman" w:cs="Times New Roman"/>
                <w:bCs/>
              </w:rPr>
              <w:t>Наименование подраздела 8.3 изменено на «Обращение с отходами недропользования и иными отходами производства и потребления». Содержание разделено на пункты 8.3.1 «Обращение с отходами недропользования» и 8.3.2 «Обращение с иными отходами производства и потребления». Устранено дублирование нумерации.</w:t>
            </w:r>
          </w:p>
        </w:tc>
      </w:tr>
      <w:tr w:rsidR="00A57D6C" w:rsidRPr="000729AB" w14:paraId="1847E3EC" w14:textId="77777777" w:rsidTr="00EA3B74">
        <w:tc>
          <w:tcPr>
            <w:tcW w:w="562" w:type="dxa"/>
          </w:tcPr>
          <w:p w14:paraId="2DDE70D6" w14:textId="77777777" w:rsidR="003E59C1" w:rsidRPr="000729AB" w:rsidRDefault="003E59C1" w:rsidP="003E59C1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499B8328" w14:textId="01AD6A3E" w:rsidR="003E59C1" w:rsidRPr="000729AB" w:rsidRDefault="006D69CE" w:rsidP="003E59C1">
            <w:pPr>
              <w:rPr>
                <w:rFonts w:ascii="Times New Roman" w:hAnsi="Times New Roman" w:cs="Times New Roman"/>
              </w:rPr>
            </w:pPr>
            <w:r w:rsidRPr="000729AB">
              <w:rPr>
                <w:rFonts w:ascii="Times New Roman" w:hAnsi="Times New Roman" w:cs="Times New Roman"/>
              </w:rPr>
              <w:t xml:space="preserve">Подпункт </w:t>
            </w:r>
            <w:r w:rsidR="003E59C1" w:rsidRPr="000729AB">
              <w:rPr>
                <w:rFonts w:ascii="Times New Roman" w:hAnsi="Times New Roman" w:cs="Times New Roman"/>
              </w:rPr>
              <w:t>8.5.2</w:t>
            </w:r>
          </w:p>
        </w:tc>
        <w:tc>
          <w:tcPr>
            <w:tcW w:w="1843" w:type="dxa"/>
          </w:tcPr>
          <w:p w14:paraId="6E035EF5" w14:textId="77777777" w:rsidR="003E59C1" w:rsidRPr="000729AB" w:rsidRDefault="003E59C1" w:rsidP="003E59C1">
            <w:pPr>
              <w:rPr>
                <w:rFonts w:ascii="Times New Roman" w:hAnsi="Times New Roman" w:cs="Times New Roman"/>
              </w:rPr>
            </w:pPr>
            <w:r w:rsidRPr="000729AB">
              <w:rPr>
                <w:rFonts w:ascii="Times New Roman" w:hAnsi="Times New Roman" w:cs="Times New Roman"/>
              </w:rPr>
              <w:t>ФГБУ «ВИМС»</w:t>
            </w:r>
          </w:p>
        </w:tc>
        <w:tc>
          <w:tcPr>
            <w:tcW w:w="4820" w:type="dxa"/>
          </w:tcPr>
          <w:p w14:paraId="125EDD82" w14:textId="77777777" w:rsidR="003E59C1" w:rsidRPr="000729AB" w:rsidRDefault="003E59C1" w:rsidP="003E59C1">
            <w:pPr>
              <w:rPr>
                <w:rFonts w:ascii="Times New Roman" w:hAnsi="Times New Roman" w:cs="Times New Roman"/>
              </w:rPr>
            </w:pPr>
            <w:r w:rsidRPr="000729AB">
              <w:rPr>
                <w:rFonts w:ascii="Times New Roman" w:hAnsi="Times New Roman" w:cs="Times New Roman"/>
              </w:rPr>
              <w:t>«Оборотная система водоснабжения должна быть замкнутой на 100%» – вода флотационного процесса должна циркулировать в отдельном потоке (данное замечание применимо и к п.9.6.7)</w:t>
            </w:r>
          </w:p>
        </w:tc>
        <w:tc>
          <w:tcPr>
            <w:tcW w:w="6237" w:type="dxa"/>
          </w:tcPr>
          <w:p w14:paraId="10259524" w14:textId="77777777" w:rsidR="00A015AD" w:rsidRPr="000729AB" w:rsidRDefault="00B231AB">
            <w:pPr>
              <w:rPr>
                <w:rFonts w:ascii="Times New Roman" w:hAnsi="Times New Roman" w:cs="Times New Roman"/>
                <w:b/>
              </w:rPr>
            </w:pPr>
            <w:r w:rsidRPr="000729AB">
              <w:rPr>
                <w:rFonts w:ascii="Times New Roman" w:hAnsi="Times New Roman" w:cs="Times New Roman"/>
                <w:b/>
              </w:rPr>
              <w:t>Принято.</w:t>
            </w:r>
          </w:p>
          <w:p w14:paraId="5C648B7B" w14:textId="3E6A5402" w:rsidR="009144A1" w:rsidRPr="000729AB" w:rsidRDefault="00B231AB" w:rsidP="00A015AD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0729AB">
              <w:rPr>
                <w:rFonts w:ascii="Times New Roman" w:hAnsi="Times New Roman" w:cs="Times New Roman"/>
                <w:bCs/>
              </w:rPr>
              <w:t>Требование о замкнутости оборотной системы на 100 % исключено. В подразделе 8.4 установлены требования к составлению водного баланса, максимальному использованию оборотной воды и разделению потоков, в том числе к организации отдельного оборотного потока воды флотационного передела. Дублирующее положение прежнего пункта 9.6.7 исключено; в действующем пункте 9.6.4 приведена ссылка на подраздел 8.4.</w:t>
            </w:r>
          </w:p>
        </w:tc>
      </w:tr>
      <w:tr w:rsidR="00A57D6C" w:rsidRPr="000729AB" w14:paraId="5952B377" w14:textId="77777777" w:rsidTr="00EA3B74">
        <w:tc>
          <w:tcPr>
            <w:tcW w:w="562" w:type="dxa"/>
          </w:tcPr>
          <w:p w14:paraId="18FFA057" w14:textId="77777777" w:rsidR="003E59C1" w:rsidRPr="000729AB" w:rsidRDefault="003E59C1" w:rsidP="003E59C1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21B6E7A6" w14:textId="24D1EA0C" w:rsidR="003E59C1" w:rsidRPr="000729AB" w:rsidRDefault="006D69CE" w:rsidP="003E59C1">
            <w:pPr>
              <w:rPr>
                <w:rFonts w:ascii="Times New Roman" w:hAnsi="Times New Roman" w:cs="Times New Roman"/>
              </w:rPr>
            </w:pPr>
            <w:r w:rsidRPr="000729AB">
              <w:rPr>
                <w:rFonts w:ascii="Times New Roman" w:hAnsi="Times New Roman" w:cs="Times New Roman"/>
              </w:rPr>
              <w:t xml:space="preserve">Подпункт </w:t>
            </w:r>
            <w:r w:rsidR="003E59C1" w:rsidRPr="000729AB">
              <w:rPr>
                <w:rFonts w:ascii="Times New Roman" w:hAnsi="Times New Roman" w:cs="Times New Roman"/>
              </w:rPr>
              <w:t>8.5.4</w:t>
            </w:r>
          </w:p>
        </w:tc>
        <w:tc>
          <w:tcPr>
            <w:tcW w:w="1843" w:type="dxa"/>
          </w:tcPr>
          <w:p w14:paraId="00E18E12" w14:textId="77777777" w:rsidR="003E59C1" w:rsidRPr="000729AB" w:rsidRDefault="003E59C1" w:rsidP="003E59C1">
            <w:pPr>
              <w:rPr>
                <w:rFonts w:ascii="Times New Roman" w:hAnsi="Times New Roman" w:cs="Times New Roman"/>
              </w:rPr>
            </w:pPr>
            <w:r w:rsidRPr="000729AB">
              <w:rPr>
                <w:rFonts w:ascii="Times New Roman" w:hAnsi="Times New Roman" w:cs="Times New Roman"/>
              </w:rPr>
              <w:t>ФГБУ «ВИМС»</w:t>
            </w:r>
          </w:p>
        </w:tc>
        <w:tc>
          <w:tcPr>
            <w:tcW w:w="4820" w:type="dxa"/>
          </w:tcPr>
          <w:p w14:paraId="6813F5F2" w14:textId="77777777" w:rsidR="003E59C1" w:rsidRPr="000729AB" w:rsidRDefault="003E59C1" w:rsidP="003E59C1">
            <w:pPr>
              <w:rPr>
                <w:rFonts w:ascii="Times New Roman" w:hAnsi="Times New Roman" w:cs="Times New Roman"/>
              </w:rPr>
            </w:pPr>
            <w:r w:rsidRPr="000729AB">
              <w:rPr>
                <w:rFonts w:ascii="Times New Roman" w:hAnsi="Times New Roman" w:cs="Times New Roman"/>
              </w:rPr>
              <w:t>Отсутствует информация о необходимости обезвреживания сточных вод</w:t>
            </w:r>
          </w:p>
        </w:tc>
        <w:tc>
          <w:tcPr>
            <w:tcW w:w="6237" w:type="dxa"/>
          </w:tcPr>
          <w:p w14:paraId="60CF219A" w14:textId="77777777" w:rsidR="003E59C1" w:rsidRPr="000729AB" w:rsidRDefault="003E59C1" w:rsidP="003E59C1">
            <w:pPr>
              <w:rPr>
                <w:rFonts w:ascii="Times New Roman" w:hAnsi="Times New Roman" w:cs="Times New Roman"/>
                <w:b/>
              </w:rPr>
            </w:pPr>
            <w:r w:rsidRPr="000729AB">
              <w:rPr>
                <w:rFonts w:ascii="Times New Roman" w:hAnsi="Times New Roman" w:cs="Times New Roman"/>
                <w:b/>
              </w:rPr>
              <w:t>Принято</w:t>
            </w:r>
          </w:p>
          <w:p w14:paraId="0548EA57" w14:textId="77777777" w:rsidR="003E59C1" w:rsidRPr="000729AB" w:rsidRDefault="003E59C1" w:rsidP="00A015AD">
            <w:pPr>
              <w:jc w:val="both"/>
              <w:rPr>
                <w:rFonts w:ascii="Times New Roman" w:hAnsi="Times New Roman" w:cs="Times New Roman"/>
              </w:rPr>
            </w:pPr>
            <w:r w:rsidRPr="000729AB">
              <w:rPr>
                <w:rFonts w:ascii="Times New Roman" w:hAnsi="Times New Roman" w:cs="Times New Roman"/>
              </w:rPr>
              <w:t>В подраздел включены требования к сбору, очистке и, при необходимости, обезвреживанию производственных, шахтных, дренажных и загрязненных поверхностных вод перед их повторным использованием или отведением. Методы очистки и обезвреживания устанавливаются проектной документацией с учетом состава сточных вод.</w:t>
            </w:r>
          </w:p>
        </w:tc>
      </w:tr>
      <w:tr w:rsidR="00A57D6C" w:rsidRPr="000729AB" w14:paraId="2BB3A20D" w14:textId="77777777" w:rsidTr="00EA3B74">
        <w:tc>
          <w:tcPr>
            <w:tcW w:w="562" w:type="dxa"/>
          </w:tcPr>
          <w:p w14:paraId="54BBCE58" w14:textId="77777777" w:rsidR="003E59C1" w:rsidRPr="000729AB" w:rsidRDefault="003E59C1" w:rsidP="003E59C1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43E7F84F" w14:textId="104DAFDD" w:rsidR="003E59C1" w:rsidRPr="000729AB" w:rsidRDefault="003E59C1" w:rsidP="003E59C1">
            <w:pPr>
              <w:rPr>
                <w:rFonts w:ascii="Times New Roman" w:hAnsi="Times New Roman" w:cs="Times New Roman"/>
              </w:rPr>
            </w:pPr>
            <w:r w:rsidRPr="000729AB">
              <w:rPr>
                <w:rFonts w:ascii="Times New Roman" w:hAnsi="Times New Roman" w:cs="Times New Roman"/>
              </w:rPr>
              <w:t>Страниц</w:t>
            </w:r>
            <w:r w:rsidR="006D69CE" w:rsidRPr="000729AB">
              <w:rPr>
                <w:rFonts w:ascii="Times New Roman" w:hAnsi="Times New Roman" w:cs="Times New Roman"/>
              </w:rPr>
              <w:t>ы</w:t>
            </w:r>
            <w:r w:rsidRPr="000729AB">
              <w:rPr>
                <w:rFonts w:ascii="Times New Roman" w:hAnsi="Times New Roman" w:cs="Times New Roman"/>
              </w:rPr>
              <w:t xml:space="preserve"> 37–38</w:t>
            </w:r>
          </w:p>
        </w:tc>
        <w:tc>
          <w:tcPr>
            <w:tcW w:w="1843" w:type="dxa"/>
          </w:tcPr>
          <w:p w14:paraId="352DCF95" w14:textId="77777777" w:rsidR="003E59C1" w:rsidRPr="000729AB" w:rsidRDefault="003E59C1" w:rsidP="003E59C1">
            <w:pPr>
              <w:rPr>
                <w:rFonts w:ascii="Times New Roman" w:hAnsi="Times New Roman" w:cs="Times New Roman"/>
              </w:rPr>
            </w:pPr>
            <w:r w:rsidRPr="000729AB">
              <w:rPr>
                <w:rFonts w:ascii="Times New Roman" w:hAnsi="Times New Roman" w:cs="Times New Roman"/>
              </w:rPr>
              <w:t>ФГБУ «ВИМС»</w:t>
            </w:r>
          </w:p>
        </w:tc>
        <w:tc>
          <w:tcPr>
            <w:tcW w:w="4820" w:type="dxa"/>
          </w:tcPr>
          <w:p w14:paraId="39815BA6" w14:textId="77777777" w:rsidR="003E59C1" w:rsidRPr="000729AB" w:rsidRDefault="003E59C1" w:rsidP="003E59C1">
            <w:pPr>
              <w:rPr>
                <w:rFonts w:ascii="Times New Roman" w:hAnsi="Times New Roman" w:cs="Times New Roman"/>
              </w:rPr>
            </w:pPr>
            <w:r w:rsidRPr="000729AB">
              <w:rPr>
                <w:rFonts w:ascii="Times New Roman" w:hAnsi="Times New Roman" w:cs="Times New Roman"/>
              </w:rPr>
              <w:t>Отсутствует пункт «ресурсы для обеспечения основных технологических процессов (обогащения).</w:t>
            </w:r>
          </w:p>
        </w:tc>
        <w:tc>
          <w:tcPr>
            <w:tcW w:w="6237" w:type="dxa"/>
          </w:tcPr>
          <w:p w14:paraId="32A5C4F3" w14:textId="77777777" w:rsidR="003E59C1" w:rsidRPr="000729AB" w:rsidRDefault="003E59C1" w:rsidP="003E59C1">
            <w:pPr>
              <w:rPr>
                <w:rFonts w:ascii="Times New Roman" w:hAnsi="Times New Roman" w:cs="Times New Roman"/>
              </w:rPr>
            </w:pPr>
            <w:r w:rsidRPr="000729AB">
              <w:rPr>
                <w:rFonts w:ascii="Times New Roman" w:hAnsi="Times New Roman" w:cs="Times New Roman"/>
                <w:b/>
                <w:bCs/>
              </w:rPr>
              <w:t>Принято.</w:t>
            </w:r>
            <w:r w:rsidRPr="000729AB">
              <w:rPr>
                <w:rFonts w:ascii="Times New Roman" w:hAnsi="Times New Roman" w:cs="Times New Roman"/>
              </w:rPr>
              <w:t xml:space="preserve"> </w:t>
            </w:r>
          </w:p>
          <w:p w14:paraId="1C81695C" w14:textId="77777777" w:rsidR="003E59C1" w:rsidRPr="000729AB" w:rsidRDefault="003E59C1" w:rsidP="00A015AD">
            <w:pPr>
              <w:jc w:val="both"/>
              <w:rPr>
                <w:rFonts w:ascii="Times New Roman" w:hAnsi="Times New Roman" w:cs="Times New Roman"/>
              </w:rPr>
            </w:pPr>
            <w:r w:rsidRPr="000729AB">
              <w:rPr>
                <w:rFonts w:ascii="Times New Roman" w:hAnsi="Times New Roman" w:cs="Times New Roman"/>
              </w:rPr>
              <w:t>В раздел 10 введен новый подраздел 10.3 «Ресурсы для обеспечения основных технологических процессов обогащения». Установлены требования к определению потребности в оборудовании, технологических средах, реагентах, запасных частях, средствах отбора проб, контроля и автоматизации, для процессов подготовки и обогащения руды, обезвоживания, сушки, упаковки и транспортирования продуктов. Потребность определяется на основании материального и минералогического балансов, производительности, изменчивости свойств руды, требований к качеству концентрата и принятой технологической схемы.</w:t>
            </w:r>
          </w:p>
        </w:tc>
      </w:tr>
      <w:tr w:rsidR="00A57D6C" w:rsidRPr="000729AB" w14:paraId="3DC1C91F" w14:textId="77777777" w:rsidTr="00EA3B74">
        <w:tc>
          <w:tcPr>
            <w:tcW w:w="562" w:type="dxa"/>
          </w:tcPr>
          <w:p w14:paraId="255C85F8" w14:textId="77777777" w:rsidR="003E59C1" w:rsidRPr="000729AB" w:rsidRDefault="003E59C1" w:rsidP="003E59C1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698C4C3D" w14:textId="01650EBD" w:rsidR="003E59C1" w:rsidRPr="000729AB" w:rsidRDefault="006D69CE" w:rsidP="003E59C1">
            <w:pPr>
              <w:rPr>
                <w:rFonts w:ascii="Times New Roman" w:hAnsi="Times New Roman" w:cs="Times New Roman"/>
              </w:rPr>
            </w:pPr>
            <w:r w:rsidRPr="000729AB">
              <w:rPr>
                <w:rFonts w:ascii="Times New Roman" w:hAnsi="Times New Roman" w:cs="Times New Roman"/>
              </w:rPr>
              <w:t xml:space="preserve">Подпункт </w:t>
            </w:r>
            <w:r w:rsidR="003E59C1" w:rsidRPr="000729AB">
              <w:rPr>
                <w:rFonts w:ascii="Times New Roman" w:hAnsi="Times New Roman" w:cs="Times New Roman"/>
              </w:rPr>
              <w:t>10.6.1</w:t>
            </w:r>
          </w:p>
        </w:tc>
        <w:tc>
          <w:tcPr>
            <w:tcW w:w="1843" w:type="dxa"/>
          </w:tcPr>
          <w:p w14:paraId="4655B57F" w14:textId="77777777" w:rsidR="003E59C1" w:rsidRPr="000729AB" w:rsidRDefault="003E59C1" w:rsidP="003E59C1">
            <w:pPr>
              <w:rPr>
                <w:rFonts w:ascii="Times New Roman" w:hAnsi="Times New Roman" w:cs="Times New Roman"/>
              </w:rPr>
            </w:pPr>
            <w:r w:rsidRPr="000729AB">
              <w:rPr>
                <w:rFonts w:ascii="Times New Roman" w:hAnsi="Times New Roman" w:cs="Times New Roman"/>
              </w:rPr>
              <w:t>ФГБУ «ВИМС»</w:t>
            </w:r>
          </w:p>
        </w:tc>
        <w:tc>
          <w:tcPr>
            <w:tcW w:w="4820" w:type="dxa"/>
          </w:tcPr>
          <w:p w14:paraId="6120B435" w14:textId="77777777" w:rsidR="003E59C1" w:rsidRPr="000729AB" w:rsidRDefault="003E59C1" w:rsidP="003E59C1">
            <w:pPr>
              <w:rPr>
                <w:rFonts w:ascii="Times New Roman" w:hAnsi="Times New Roman" w:cs="Times New Roman"/>
              </w:rPr>
            </w:pPr>
            <w:r w:rsidRPr="000729AB">
              <w:rPr>
                <w:rFonts w:ascii="Times New Roman" w:hAnsi="Times New Roman" w:cs="Times New Roman"/>
              </w:rPr>
              <w:t>«нормативная численность персонала» — без производительности предприятия, перечня оборудования не корректно указывать численность персонала. Не учтены: ИТР, флотаторы, фасовщики, разнорабочие.</w:t>
            </w:r>
          </w:p>
        </w:tc>
        <w:tc>
          <w:tcPr>
            <w:tcW w:w="6237" w:type="dxa"/>
          </w:tcPr>
          <w:p w14:paraId="3EAE44BF" w14:textId="77777777" w:rsidR="003E59C1" w:rsidRPr="000729AB" w:rsidRDefault="003E59C1" w:rsidP="003E59C1">
            <w:pPr>
              <w:rPr>
                <w:rFonts w:ascii="Times New Roman" w:hAnsi="Times New Roman" w:cs="Times New Roman"/>
              </w:rPr>
            </w:pPr>
            <w:r w:rsidRPr="000729AB">
              <w:rPr>
                <w:rFonts w:ascii="Times New Roman" w:hAnsi="Times New Roman" w:cs="Times New Roman"/>
                <w:b/>
                <w:bCs/>
              </w:rPr>
              <w:t>Принято.</w:t>
            </w:r>
            <w:r w:rsidRPr="000729AB">
              <w:rPr>
                <w:rFonts w:ascii="Times New Roman" w:hAnsi="Times New Roman" w:cs="Times New Roman"/>
              </w:rPr>
              <w:t xml:space="preserve"> </w:t>
            </w:r>
          </w:p>
          <w:p w14:paraId="3E903804" w14:textId="77777777" w:rsidR="003E59C1" w:rsidRPr="000729AB" w:rsidRDefault="003E59C1" w:rsidP="00A015AD">
            <w:pPr>
              <w:jc w:val="both"/>
              <w:rPr>
                <w:rFonts w:ascii="Times New Roman" w:hAnsi="Times New Roman" w:cs="Times New Roman"/>
              </w:rPr>
            </w:pPr>
            <w:r w:rsidRPr="000729AB">
              <w:rPr>
                <w:rFonts w:ascii="Times New Roman" w:hAnsi="Times New Roman" w:cs="Times New Roman"/>
              </w:rPr>
              <w:t>Таблица с фиксированной нормативной численностью персонала исключена. Пункт 10.6.1 изложен в новой редакции, согласно которой численность и квалификационный состав персонала устанавливают проектной документацией и штатным расписанием с учетом производительности, состава оборудования, уровня автоматизации, сменности и режима работы. В состав необходимых функций включены инженерно-техническое руководство, флотация, магнитная и электрическая сепарация, упаковка и отгрузка концентрата, а также выполнение вспомогательных производственных операций.</w:t>
            </w:r>
          </w:p>
        </w:tc>
      </w:tr>
      <w:tr w:rsidR="00A57D6C" w:rsidRPr="000729AB" w14:paraId="604B68C9" w14:textId="77777777" w:rsidTr="00EA3B74">
        <w:tc>
          <w:tcPr>
            <w:tcW w:w="562" w:type="dxa"/>
          </w:tcPr>
          <w:p w14:paraId="4E4D71AB" w14:textId="77777777" w:rsidR="003E59C1" w:rsidRPr="000729AB" w:rsidRDefault="003E59C1" w:rsidP="003E59C1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0C0E8AEF" w14:textId="34DEC426" w:rsidR="003E59C1" w:rsidRPr="000729AB" w:rsidRDefault="006D69CE" w:rsidP="003E59C1">
            <w:pPr>
              <w:rPr>
                <w:rFonts w:ascii="Times New Roman" w:hAnsi="Times New Roman" w:cs="Times New Roman"/>
              </w:rPr>
            </w:pPr>
            <w:r w:rsidRPr="000729AB">
              <w:rPr>
                <w:rFonts w:ascii="Times New Roman" w:hAnsi="Times New Roman" w:cs="Times New Roman"/>
              </w:rPr>
              <w:t xml:space="preserve">Подпункт </w:t>
            </w:r>
            <w:r w:rsidR="003E59C1" w:rsidRPr="000729AB">
              <w:rPr>
                <w:rFonts w:ascii="Times New Roman" w:hAnsi="Times New Roman" w:cs="Times New Roman"/>
              </w:rPr>
              <w:t>10.8.1</w:t>
            </w:r>
          </w:p>
        </w:tc>
        <w:tc>
          <w:tcPr>
            <w:tcW w:w="1843" w:type="dxa"/>
          </w:tcPr>
          <w:p w14:paraId="24F4B630" w14:textId="77777777" w:rsidR="003E59C1" w:rsidRPr="000729AB" w:rsidRDefault="003E59C1" w:rsidP="003E59C1">
            <w:pPr>
              <w:rPr>
                <w:rFonts w:ascii="Times New Roman" w:hAnsi="Times New Roman" w:cs="Times New Roman"/>
              </w:rPr>
            </w:pPr>
            <w:r w:rsidRPr="000729AB">
              <w:rPr>
                <w:rFonts w:ascii="Times New Roman" w:hAnsi="Times New Roman" w:cs="Times New Roman"/>
              </w:rPr>
              <w:t>ФГБУ «ВИМС»</w:t>
            </w:r>
          </w:p>
        </w:tc>
        <w:tc>
          <w:tcPr>
            <w:tcW w:w="4820" w:type="dxa"/>
          </w:tcPr>
          <w:p w14:paraId="5AFE0E3A" w14:textId="77777777" w:rsidR="003E59C1" w:rsidRPr="000729AB" w:rsidRDefault="003E59C1" w:rsidP="003E59C1">
            <w:pPr>
              <w:rPr>
                <w:rFonts w:ascii="Times New Roman" w:hAnsi="Times New Roman" w:cs="Times New Roman"/>
              </w:rPr>
            </w:pPr>
            <w:r w:rsidRPr="000729AB">
              <w:rPr>
                <w:rFonts w:ascii="Times New Roman" w:hAnsi="Times New Roman" w:cs="Times New Roman"/>
              </w:rPr>
              <w:t>«аналитические весы, сита, pH-метры, спектральное оборудование (по отдельному перечню)» — необходимо предоставить данный перечень!</w:t>
            </w:r>
          </w:p>
        </w:tc>
        <w:tc>
          <w:tcPr>
            <w:tcW w:w="6237" w:type="dxa"/>
          </w:tcPr>
          <w:p w14:paraId="5F74A926" w14:textId="77777777" w:rsidR="003E59C1" w:rsidRPr="000729AB" w:rsidRDefault="003E59C1" w:rsidP="003E59C1">
            <w:pPr>
              <w:rPr>
                <w:rFonts w:ascii="Times New Roman" w:hAnsi="Times New Roman" w:cs="Times New Roman"/>
              </w:rPr>
            </w:pPr>
            <w:r w:rsidRPr="000729AB">
              <w:rPr>
                <w:rFonts w:ascii="Times New Roman" w:hAnsi="Times New Roman" w:cs="Times New Roman"/>
                <w:b/>
                <w:bCs/>
              </w:rPr>
              <w:t>Принято.</w:t>
            </w:r>
            <w:r w:rsidRPr="000729AB">
              <w:rPr>
                <w:rFonts w:ascii="Times New Roman" w:hAnsi="Times New Roman" w:cs="Times New Roman"/>
              </w:rPr>
              <w:t xml:space="preserve"> </w:t>
            </w:r>
          </w:p>
          <w:p w14:paraId="198A0E18" w14:textId="77777777" w:rsidR="003E59C1" w:rsidRPr="000729AB" w:rsidRDefault="003E59C1" w:rsidP="00A015AD">
            <w:pPr>
              <w:jc w:val="both"/>
              <w:rPr>
                <w:rFonts w:ascii="Times New Roman" w:hAnsi="Times New Roman" w:cs="Times New Roman"/>
              </w:rPr>
            </w:pPr>
            <w:r w:rsidRPr="000729AB">
              <w:rPr>
                <w:rFonts w:ascii="Times New Roman" w:hAnsi="Times New Roman" w:cs="Times New Roman"/>
              </w:rPr>
              <w:t>Пункт 10.8.1 переработан. Неопределенная формулировка «спектральное оборудование (по отдельному перечню)» исключена. Установлен функциональный перечень средств отбора и подготовки проб, измерения массы, влажности, гранулометрического состава и параметров пульпы, определения химического, минералогического и радиационного состава, а также технологического контроля и регистрации результатов. Конкретные типы средств измерений и лабораторного оборудования устанавливают применяемыми методиками измерений, программой производственного контроля и проектной документацией.</w:t>
            </w:r>
          </w:p>
        </w:tc>
      </w:tr>
      <w:tr w:rsidR="00A57D6C" w:rsidRPr="00BA1B48" w14:paraId="7E144CB8" w14:textId="77777777" w:rsidTr="00EA3B74">
        <w:tc>
          <w:tcPr>
            <w:tcW w:w="562" w:type="dxa"/>
          </w:tcPr>
          <w:p w14:paraId="47FFDE74" w14:textId="77777777" w:rsidR="003E59C1" w:rsidRPr="000729AB" w:rsidRDefault="003E59C1" w:rsidP="003E59C1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3E05F683" w14:textId="77777777" w:rsidR="003E59C1" w:rsidRPr="000729AB" w:rsidRDefault="003E59C1" w:rsidP="003E59C1">
            <w:pPr>
              <w:rPr>
                <w:rFonts w:ascii="Times New Roman" w:hAnsi="Times New Roman" w:cs="Times New Roman"/>
              </w:rPr>
            </w:pPr>
            <w:r w:rsidRPr="000729AB">
              <w:rPr>
                <w:rFonts w:ascii="Times New Roman" w:hAnsi="Times New Roman" w:cs="Times New Roman"/>
              </w:rPr>
              <w:t>Приложение В</w:t>
            </w:r>
          </w:p>
        </w:tc>
        <w:tc>
          <w:tcPr>
            <w:tcW w:w="1843" w:type="dxa"/>
          </w:tcPr>
          <w:p w14:paraId="05CEC86D" w14:textId="77777777" w:rsidR="003E59C1" w:rsidRPr="000729AB" w:rsidRDefault="003E59C1" w:rsidP="003E59C1">
            <w:pPr>
              <w:rPr>
                <w:rFonts w:ascii="Times New Roman" w:hAnsi="Times New Roman" w:cs="Times New Roman"/>
              </w:rPr>
            </w:pPr>
            <w:r w:rsidRPr="000729AB">
              <w:rPr>
                <w:rFonts w:ascii="Times New Roman" w:hAnsi="Times New Roman" w:cs="Times New Roman"/>
              </w:rPr>
              <w:t>ФГБУ «ВИМС»</w:t>
            </w:r>
          </w:p>
        </w:tc>
        <w:tc>
          <w:tcPr>
            <w:tcW w:w="4820" w:type="dxa"/>
          </w:tcPr>
          <w:p w14:paraId="68EB9FFD" w14:textId="77777777" w:rsidR="003E59C1" w:rsidRPr="000729AB" w:rsidRDefault="003E59C1" w:rsidP="003E59C1">
            <w:pPr>
              <w:rPr>
                <w:rFonts w:ascii="Times New Roman" w:hAnsi="Times New Roman" w:cs="Times New Roman"/>
              </w:rPr>
            </w:pPr>
            <w:r w:rsidRPr="000729AB">
              <w:rPr>
                <w:rFonts w:ascii="Times New Roman" w:hAnsi="Times New Roman" w:cs="Times New Roman"/>
              </w:rPr>
              <w:t>«Пример организации энергетического хозяйства предприятия» — указать на примере какого предприятия!</w:t>
            </w:r>
          </w:p>
        </w:tc>
        <w:tc>
          <w:tcPr>
            <w:tcW w:w="6237" w:type="dxa"/>
          </w:tcPr>
          <w:p w14:paraId="466C3E71" w14:textId="77777777" w:rsidR="00A015AD" w:rsidRPr="000729AB" w:rsidRDefault="00B231AB">
            <w:pPr>
              <w:rPr>
                <w:rFonts w:ascii="Times New Roman" w:hAnsi="Times New Roman" w:cs="Times New Roman"/>
                <w:b/>
                <w:bCs/>
              </w:rPr>
            </w:pPr>
            <w:r w:rsidRPr="000729AB">
              <w:rPr>
                <w:rFonts w:ascii="Times New Roman" w:hAnsi="Times New Roman" w:cs="Times New Roman"/>
                <w:b/>
                <w:bCs/>
              </w:rPr>
              <w:t>Принято.</w:t>
            </w:r>
          </w:p>
          <w:p w14:paraId="32659510" w14:textId="36D938FE" w:rsidR="009144A1" w:rsidRPr="00BA1B48" w:rsidRDefault="00B231AB" w:rsidP="00A015AD">
            <w:pPr>
              <w:jc w:val="both"/>
              <w:rPr>
                <w:rFonts w:ascii="Times New Roman" w:hAnsi="Times New Roman" w:cs="Times New Roman"/>
              </w:rPr>
            </w:pPr>
            <w:r w:rsidRPr="000729AB">
              <w:rPr>
                <w:rFonts w:ascii="Times New Roman" w:hAnsi="Times New Roman" w:cs="Times New Roman"/>
              </w:rPr>
              <w:t>Приложение с примером организации энергетического хозяйства конкретного предприятия исключено. Общие требования к эксплуатации объектов энергетического обеспечения установлены в подразделе 9.5, а требования к определению потребности в энергетических ресурсах — в подразделе 10.10. Конкретные количественные показатели и технические решения устанавливают проектной документацией, технологическими регламентами и эксплуатационной документацией с учетом условий конкретного предприятия.</w:t>
            </w:r>
          </w:p>
        </w:tc>
      </w:tr>
    </w:tbl>
    <w:p w14:paraId="6E5E53BE" w14:textId="77777777" w:rsidR="00016735" w:rsidRPr="00A57D6C" w:rsidRDefault="00016735">
      <w:pPr>
        <w:rPr>
          <w:rFonts w:ascii="Times New Roman" w:hAnsi="Times New Roman" w:cs="Times New Roman"/>
        </w:rPr>
      </w:pPr>
    </w:p>
    <w:sectPr w:rsidR="00016735" w:rsidRPr="00A57D6C" w:rsidSect="00566441">
      <w:footerReference w:type="default" r:id="rId7"/>
      <w:pgSz w:w="16838" w:h="11906" w:orient="landscape"/>
      <w:pgMar w:top="567" w:right="567" w:bottom="567" w:left="85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226ADC" w14:textId="77777777" w:rsidR="00E849A0" w:rsidRDefault="00E849A0" w:rsidP="00D96374">
      <w:pPr>
        <w:spacing w:after="0" w:line="240" w:lineRule="auto"/>
      </w:pPr>
      <w:r>
        <w:separator/>
      </w:r>
    </w:p>
  </w:endnote>
  <w:endnote w:type="continuationSeparator" w:id="0">
    <w:p w14:paraId="32537D18" w14:textId="77777777" w:rsidR="00E849A0" w:rsidRDefault="00E849A0" w:rsidP="00D963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06611642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14:paraId="32B8112B" w14:textId="77777777" w:rsidR="00D96374" w:rsidRPr="00D96374" w:rsidRDefault="00D96374" w:rsidP="00660229">
        <w:pPr>
          <w:pStyle w:val="a7"/>
          <w:tabs>
            <w:tab w:val="left" w:pos="14601"/>
          </w:tabs>
          <w:ind w:right="252"/>
          <w:jc w:val="right"/>
          <w:rPr>
            <w:rFonts w:ascii="Arial" w:hAnsi="Arial" w:cs="Arial"/>
          </w:rPr>
        </w:pPr>
        <w:r w:rsidRPr="00D96374">
          <w:rPr>
            <w:rFonts w:ascii="Arial" w:hAnsi="Arial" w:cs="Arial"/>
          </w:rPr>
          <w:fldChar w:fldCharType="begin"/>
        </w:r>
        <w:r w:rsidRPr="00D96374">
          <w:rPr>
            <w:rFonts w:ascii="Arial" w:hAnsi="Arial" w:cs="Arial"/>
          </w:rPr>
          <w:instrText>PAGE   \* MERGEFORMAT</w:instrText>
        </w:r>
        <w:r w:rsidRPr="00D96374">
          <w:rPr>
            <w:rFonts w:ascii="Arial" w:hAnsi="Arial" w:cs="Arial"/>
          </w:rPr>
          <w:fldChar w:fldCharType="separate"/>
        </w:r>
        <w:r w:rsidR="00F254CB">
          <w:rPr>
            <w:rFonts w:ascii="Arial" w:hAnsi="Arial" w:cs="Arial"/>
            <w:noProof/>
          </w:rPr>
          <w:t>9</w:t>
        </w:r>
        <w:r w:rsidRPr="00D96374">
          <w:rPr>
            <w:rFonts w:ascii="Arial" w:hAnsi="Arial" w:cs="Arial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8A60BE" w14:textId="77777777" w:rsidR="00E849A0" w:rsidRDefault="00E849A0" w:rsidP="00D96374">
      <w:pPr>
        <w:spacing w:after="0" w:line="240" w:lineRule="auto"/>
      </w:pPr>
      <w:r>
        <w:separator/>
      </w:r>
    </w:p>
  </w:footnote>
  <w:footnote w:type="continuationSeparator" w:id="0">
    <w:p w14:paraId="2543AA0D" w14:textId="77777777" w:rsidR="00E849A0" w:rsidRDefault="00E849A0" w:rsidP="00D9637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3915379"/>
    <w:multiLevelType w:val="hybridMultilevel"/>
    <w:tmpl w:val="3588F172"/>
    <w:lvl w:ilvl="0" w:tplc="4E080D5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6A76"/>
    <w:rsid w:val="0001378A"/>
    <w:rsid w:val="00016735"/>
    <w:rsid w:val="000729AB"/>
    <w:rsid w:val="00076CA0"/>
    <w:rsid w:val="000F5301"/>
    <w:rsid w:val="00134D12"/>
    <w:rsid w:val="001532D5"/>
    <w:rsid w:val="001560EA"/>
    <w:rsid w:val="001855E8"/>
    <w:rsid w:val="001C6769"/>
    <w:rsid w:val="001E3C8C"/>
    <w:rsid w:val="001E45C1"/>
    <w:rsid w:val="00222765"/>
    <w:rsid w:val="00223D58"/>
    <w:rsid w:val="00235723"/>
    <w:rsid w:val="00240CC9"/>
    <w:rsid w:val="00246100"/>
    <w:rsid w:val="00260BD5"/>
    <w:rsid w:val="002F758F"/>
    <w:rsid w:val="00312D3C"/>
    <w:rsid w:val="003269A2"/>
    <w:rsid w:val="00351938"/>
    <w:rsid w:val="0036110D"/>
    <w:rsid w:val="00367F25"/>
    <w:rsid w:val="003743E2"/>
    <w:rsid w:val="0039437D"/>
    <w:rsid w:val="003E59C1"/>
    <w:rsid w:val="003F54FB"/>
    <w:rsid w:val="004043B6"/>
    <w:rsid w:val="00435B12"/>
    <w:rsid w:val="00440F43"/>
    <w:rsid w:val="00470EC0"/>
    <w:rsid w:val="0048725B"/>
    <w:rsid w:val="004B4249"/>
    <w:rsid w:val="00555357"/>
    <w:rsid w:val="00566441"/>
    <w:rsid w:val="005E20D3"/>
    <w:rsid w:val="005F15CA"/>
    <w:rsid w:val="00660229"/>
    <w:rsid w:val="00660C3B"/>
    <w:rsid w:val="006B23FB"/>
    <w:rsid w:val="006D69CE"/>
    <w:rsid w:val="006E030D"/>
    <w:rsid w:val="00760F6E"/>
    <w:rsid w:val="0085739F"/>
    <w:rsid w:val="008625B7"/>
    <w:rsid w:val="00863CBF"/>
    <w:rsid w:val="008F2936"/>
    <w:rsid w:val="008F3E0B"/>
    <w:rsid w:val="009144A1"/>
    <w:rsid w:val="00952C96"/>
    <w:rsid w:val="00985A7A"/>
    <w:rsid w:val="009E17AA"/>
    <w:rsid w:val="009E46AF"/>
    <w:rsid w:val="00A015AD"/>
    <w:rsid w:val="00A1356A"/>
    <w:rsid w:val="00A412DD"/>
    <w:rsid w:val="00A57D6C"/>
    <w:rsid w:val="00B07379"/>
    <w:rsid w:val="00B231AB"/>
    <w:rsid w:val="00B3620D"/>
    <w:rsid w:val="00BA1B48"/>
    <w:rsid w:val="00C61CE6"/>
    <w:rsid w:val="00C75BCE"/>
    <w:rsid w:val="00CB2A1A"/>
    <w:rsid w:val="00CF1BAC"/>
    <w:rsid w:val="00D0514E"/>
    <w:rsid w:val="00D165C6"/>
    <w:rsid w:val="00D66ECC"/>
    <w:rsid w:val="00D96374"/>
    <w:rsid w:val="00D96A76"/>
    <w:rsid w:val="00DA1309"/>
    <w:rsid w:val="00DA22CC"/>
    <w:rsid w:val="00DB4DE5"/>
    <w:rsid w:val="00DD7E0F"/>
    <w:rsid w:val="00DF4A3E"/>
    <w:rsid w:val="00E25B03"/>
    <w:rsid w:val="00E849A0"/>
    <w:rsid w:val="00EA3B74"/>
    <w:rsid w:val="00EB66C8"/>
    <w:rsid w:val="00ED5EF5"/>
    <w:rsid w:val="00EE2003"/>
    <w:rsid w:val="00F254CB"/>
    <w:rsid w:val="00F70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D76F24"/>
  <w15:chartTrackingRefBased/>
  <w15:docId w15:val="{9448C85A-05D3-4373-8644-430565D85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167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16735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D963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96374"/>
  </w:style>
  <w:style w:type="paragraph" w:styleId="a7">
    <w:name w:val="footer"/>
    <w:basedOn w:val="a"/>
    <w:link w:val="a8"/>
    <w:uiPriority w:val="99"/>
    <w:unhideWhenUsed/>
    <w:rsid w:val="00D963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96374"/>
  </w:style>
  <w:style w:type="paragraph" w:styleId="a9">
    <w:name w:val="Normal (Web)"/>
    <w:basedOn w:val="a"/>
    <w:uiPriority w:val="99"/>
    <w:semiHidden/>
    <w:unhideWhenUsed/>
    <w:rsid w:val="008573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Strong"/>
    <w:basedOn w:val="a0"/>
    <w:uiPriority w:val="22"/>
    <w:qFormat/>
    <w:rsid w:val="0085739F"/>
    <w:rPr>
      <w:b/>
      <w:bCs/>
    </w:rPr>
  </w:style>
  <w:style w:type="paragraph" w:customStyle="1" w:styleId="pdq2pgselectionanchorcontainer">
    <w:name w:val="pdq2pg_selectionanchorcontainer"/>
    <w:basedOn w:val="a"/>
    <w:rsid w:val="00760F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134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8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11</Pages>
  <Words>3945</Words>
  <Characters>22492</Characters>
  <Application>Microsoft Office Word</Application>
  <DocSecurity>0</DocSecurity>
  <Lines>187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Фоломеев Вадим Анатольевич</dc:creator>
  <cp:keywords/>
  <dc:description/>
  <cp:lastModifiedBy>Фоломеев В.А.</cp:lastModifiedBy>
  <cp:revision>9</cp:revision>
  <dcterms:created xsi:type="dcterms:W3CDTF">2026-08-03T14:15:00Z</dcterms:created>
  <dcterms:modified xsi:type="dcterms:W3CDTF">2026-08-25T06:02:00Z</dcterms:modified>
</cp:coreProperties>
</file>