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7" w:rsidRDefault="00D814DD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Государственный научный центр</w:t>
      </w:r>
    </w:p>
    <w:p w:rsidR="00F25F67" w:rsidRDefault="00D814DD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Федеральное государственное унитарное предприятие</w:t>
      </w:r>
      <w:r>
        <w:rPr>
          <w:b/>
          <w:bCs/>
        </w:rPr>
        <w:br/>
        <w:t>«Центральный научно-исследовательский институт</w:t>
      </w:r>
      <w:r>
        <w:rPr>
          <w:b/>
          <w:bCs/>
        </w:rPr>
        <w:br/>
        <w:t>черной металлургии им. И.П. Бардина»</w:t>
      </w:r>
    </w:p>
    <w:p w:rsidR="00F25F67" w:rsidRDefault="00D814DD">
      <w:pPr>
        <w:pStyle w:val="1"/>
        <w:pBdr>
          <w:bottom w:val="single" w:sz="4" w:space="0" w:color="auto"/>
        </w:pBdr>
        <w:shd w:val="clear" w:color="auto" w:fill="auto"/>
        <w:spacing w:after="680" w:line="240" w:lineRule="auto"/>
        <w:jc w:val="center"/>
      </w:pPr>
      <w:r>
        <w:rPr>
          <w:b/>
          <w:bCs/>
        </w:rPr>
        <w:t>(ГНЦ ФГУП «ЦНИИ чермет им. И.П.Бардина)</w:t>
      </w:r>
    </w:p>
    <w:p w:rsidR="00F25F67" w:rsidRDefault="00D814DD">
      <w:pPr>
        <w:pStyle w:val="1"/>
        <w:shd w:val="clear" w:color="auto" w:fill="auto"/>
        <w:spacing w:after="300" w:line="240" w:lineRule="auto"/>
        <w:jc w:val="center"/>
      </w:pPr>
      <w:r>
        <w:t>ПРИКАЗ</w:t>
      </w:r>
    </w:p>
    <w:p w:rsidR="00F25F67" w:rsidRPr="00C36CD6" w:rsidRDefault="00245A15">
      <w:pPr>
        <w:pStyle w:val="1"/>
        <w:shd w:val="clear" w:color="auto" w:fill="auto"/>
        <w:spacing w:after="520" w:line="240" w:lineRule="auto"/>
        <w:rPr>
          <w:lang w:val="en-US"/>
        </w:rPr>
      </w:pPr>
      <w:r>
        <w:t>«28»</w:t>
      </w:r>
      <w:r>
        <w:rPr>
          <w:u w:val="single"/>
        </w:rPr>
        <w:tab/>
      </w:r>
      <w:r w:rsidRPr="00245A15">
        <w:rPr>
          <w:u w:val="single"/>
        </w:rPr>
        <w:t>06</w:t>
      </w:r>
      <w:r>
        <w:rPr>
          <w:u w:val="single"/>
        </w:rPr>
        <w:tab/>
        <w:t>202</w:t>
      </w:r>
      <w:r w:rsidR="00C36CD6">
        <w:rPr>
          <w:u w:val="single"/>
          <w:lang w:val="en-US"/>
        </w:rPr>
        <w:t>3</w:t>
      </w:r>
      <w:r>
        <w:rPr>
          <w:u w:val="single"/>
        </w:rPr>
        <w:t>г</w:t>
      </w:r>
      <w:r w:rsidR="00D814D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36CD6">
        <w:rPr>
          <w:u w:val="single"/>
          <w:lang w:val="en-US"/>
        </w:rPr>
        <w:t>37</w:t>
      </w:r>
    </w:p>
    <w:p w:rsidR="00F25F67" w:rsidRDefault="00D814DD">
      <w:pPr>
        <w:pStyle w:val="1"/>
        <w:shd w:val="clear" w:color="auto" w:fill="auto"/>
        <w:spacing w:after="520" w:line="240" w:lineRule="auto"/>
        <w:jc w:val="center"/>
      </w:pPr>
      <w:r>
        <w:rPr>
          <w:b/>
          <w:bCs/>
        </w:rPr>
        <w:t>О комиссии по противодействию</w:t>
      </w:r>
      <w:r>
        <w:rPr>
          <w:b/>
          <w:bCs/>
        </w:rPr>
        <w:br/>
        <w:t>коррупции</w:t>
      </w:r>
    </w:p>
    <w:p w:rsidR="00F25F67" w:rsidRDefault="00D814DD">
      <w:pPr>
        <w:pStyle w:val="1"/>
        <w:shd w:val="clear" w:color="auto" w:fill="auto"/>
        <w:spacing w:after="300" w:line="240" w:lineRule="auto"/>
        <w:ind w:firstLine="520"/>
        <w:jc w:val="both"/>
      </w:pPr>
      <w:r>
        <w:t>В соответствии с требованиями Федерального закона от 25 декабря 2008г. №273-Ф3 «О противодействии коррупции», Указом Президента Российской Федерации от 02 апреля 2013г. № 309 «О мерах реализации отдельных положений Федерального за</w:t>
      </w:r>
      <w:r w:rsidR="00245A15">
        <w:t>кона «</w:t>
      </w:r>
      <w:r>
        <w:t>О противодействии коррупции», методическими рекомендациями Министерства труда и социальной зашиты Российской Федерации по разработке и принятию мер по предупреждению и противодействию коррупции от 08 ноября 2013г. приказываю:</w:t>
      </w:r>
    </w:p>
    <w:p w:rsidR="00F25F67" w:rsidRDefault="00D814DD">
      <w:pPr>
        <w:pStyle w:val="1"/>
        <w:numPr>
          <w:ilvl w:val="0"/>
          <w:numId w:val="1"/>
        </w:numPr>
        <w:shd w:val="clear" w:color="auto" w:fill="auto"/>
        <w:tabs>
          <w:tab w:val="left" w:pos="821"/>
        </w:tabs>
        <w:spacing w:line="276" w:lineRule="auto"/>
        <w:ind w:firstLine="520"/>
        <w:jc w:val="both"/>
      </w:pPr>
      <w:r>
        <w:t>Создать постоянно действующую комиссию по профилактике и противодействию коррупции в ГНЦ ФГУП «ЦНИИчермет им. И.П.Бардина» в составе:</w:t>
      </w:r>
    </w:p>
    <w:p w:rsidR="00F25F67" w:rsidRDefault="00D814DD">
      <w:pPr>
        <w:pStyle w:val="1"/>
        <w:shd w:val="clear" w:color="auto" w:fill="auto"/>
        <w:spacing w:line="276" w:lineRule="auto"/>
        <w:ind w:firstLine="480"/>
      </w:pPr>
      <w:r>
        <w:t>Председатель комиссии:</w:t>
      </w:r>
    </w:p>
    <w:p w:rsidR="00F25F67" w:rsidRDefault="00D814DD">
      <w:pPr>
        <w:pStyle w:val="1"/>
        <w:shd w:val="clear" w:color="auto" w:fill="auto"/>
        <w:spacing w:line="276" w:lineRule="auto"/>
      </w:pPr>
      <w:r>
        <w:t>-заместитель генерального директора по безопасности Коробко Ю.М.</w:t>
      </w:r>
    </w:p>
    <w:p w:rsidR="00F25F67" w:rsidRDefault="00D814DD">
      <w:pPr>
        <w:pStyle w:val="1"/>
        <w:shd w:val="clear" w:color="auto" w:fill="auto"/>
        <w:spacing w:line="276" w:lineRule="auto"/>
        <w:ind w:firstLine="480"/>
      </w:pPr>
      <w:r>
        <w:t>Члены комиссии:</w:t>
      </w:r>
    </w:p>
    <w:p w:rsidR="00F25F67" w:rsidRDefault="00D814DD">
      <w:pPr>
        <w:pStyle w:val="1"/>
        <w:shd w:val="clear" w:color="auto" w:fill="auto"/>
        <w:spacing w:line="276" w:lineRule="auto"/>
      </w:pPr>
      <w:r>
        <w:t>-заместитель генерального директора по правовым вопросам Маглели А.А. -заместитель генерального директора по АХД Жердев Ф.Н.</w:t>
      </w:r>
    </w:p>
    <w:p w:rsidR="00F25F67" w:rsidRDefault="00D814DD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line="276" w:lineRule="auto"/>
      </w:pPr>
      <w:r>
        <w:t>главный бухгалтер Коновалова О.К.</w:t>
      </w:r>
    </w:p>
    <w:p w:rsidR="00F25F67" w:rsidRDefault="00D814DD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line="276" w:lineRule="auto"/>
      </w:pPr>
      <w:r>
        <w:t xml:space="preserve">начальник Управления финансов </w:t>
      </w:r>
      <w:r w:rsidR="00C36CD6">
        <w:t>Фадеева Н</w:t>
      </w:r>
      <w:r>
        <w:t>.</w:t>
      </w:r>
      <w:r w:rsidR="00C36CD6">
        <w:t>К.</w:t>
      </w:r>
    </w:p>
    <w:p w:rsidR="00F25F67" w:rsidRDefault="00D814DD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line="276" w:lineRule="auto"/>
        <w:ind w:left="220" w:hanging="220"/>
      </w:pPr>
      <w:r>
        <w:t>начальник управления протокольного и организационного обеспечения Короткова А.М.</w:t>
      </w:r>
    </w:p>
    <w:p w:rsidR="00F25F67" w:rsidRDefault="00D814DD">
      <w:pPr>
        <w:pStyle w:val="1"/>
        <w:shd w:val="clear" w:color="auto" w:fill="auto"/>
        <w:spacing w:after="340" w:line="276" w:lineRule="auto"/>
      </w:pPr>
      <w:r>
        <w:t xml:space="preserve">Секретарь комиссии: -начальник Управления кадров </w:t>
      </w:r>
      <w:r w:rsidR="00C36CD6">
        <w:t>Логинов В.М.</w:t>
      </w:r>
    </w:p>
    <w:p w:rsidR="00F25F67" w:rsidRDefault="00D814DD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line="264" w:lineRule="auto"/>
        <w:ind w:firstLine="520"/>
      </w:pPr>
      <w:r>
        <w:t>Комиссии при получении информации о наличии предпосылок коррупционных действий или уже совершенных собирает всю информацию</w:t>
      </w:r>
      <w:r>
        <w:br w:type="page"/>
      </w:r>
      <w:r>
        <w:lastRenderedPageBreak/>
        <w:t>по данному вопросу, опрашивает причастных лиц, собирает объяснительные записки от нарушителей закона, проводит служебное расследование и в недельный срок предоставляет генеральному директору акт с объяснениями и выводами комиссии.</w:t>
      </w:r>
    </w:p>
    <w:p w:rsidR="00F25F67" w:rsidRDefault="00D814DD">
      <w:pPr>
        <w:pStyle w:val="1"/>
        <w:shd w:val="clear" w:color="auto" w:fill="auto"/>
        <w:spacing w:line="288" w:lineRule="auto"/>
        <w:jc w:val="both"/>
      </w:pPr>
      <w:r>
        <w:t>Приказ от 30 июля 2021г. №</w:t>
      </w:r>
      <w:r w:rsidR="00C36CD6">
        <w:t>91</w:t>
      </w:r>
      <w:bookmarkStart w:id="0" w:name="_GoBack"/>
      <w:bookmarkEnd w:id="0"/>
      <w:r>
        <w:t xml:space="preserve"> считать утратившим силу</w:t>
      </w:r>
    </w:p>
    <w:p w:rsidR="00F25F67" w:rsidRDefault="00D814DD">
      <w:pPr>
        <w:pStyle w:val="1"/>
        <w:numPr>
          <w:ilvl w:val="0"/>
          <w:numId w:val="1"/>
        </w:numPr>
        <w:shd w:val="clear" w:color="auto" w:fill="auto"/>
        <w:tabs>
          <w:tab w:val="left" w:pos="723"/>
        </w:tabs>
        <w:spacing w:after="1020" w:line="288" w:lineRule="auto"/>
        <w:ind w:firstLine="360"/>
      </w:pPr>
      <w:r>
        <w:t>Контроль за исполнением настоящего приказа оставляю за собой.</w:t>
      </w:r>
    </w:p>
    <w:p w:rsidR="00F25F67" w:rsidRDefault="00D814DD">
      <w:pPr>
        <w:pStyle w:val="1"/>
        <w:shd w:val="clear" w:color="auto" w:fill="auto"/>
        <w:spacing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5819775</wp:posOffset>
                </wp:positionH>
                <wp:positionV relativeFrom="margin">
                  <wp:posOffset>1986280</wp:posOffset>
                </wp:positionV>
                <wp:extent cx="957580" cy="2120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5F67" w:rsidRDefault="00D814DD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t>В.В.Семенов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8.25pt;margin-top:156.40000000000001pt;width:75.400000000000006pt;height:16.699999999999999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В.В.Семенов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Генеральный директор</w:t>
      </w:r>
    </w:p>
    <w:sectPr w:rsidR="00F25F67">
      <w:pgSz w:w="12240" w:h="15840"/>
      <w:pgMar w:top="1170" w:right="1471" w:bottom="1122" w:left="2026" w:header="742" w:footer="6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56" w:rsidRDefault="00764C56">
      <w:r>
        <w:separator/>
      </w:r>
    </w:p>
  </w:endnote>
  <w:endnote w:type="continuationSeparator" w:id="0">
    <w:p w:rsidR="00764C56" w:rsidRDefault="0076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56" w:rsidRDefault="00764C56"/>
  </w:footnote>
  <w:footnote w:type="continuationSeparator" w:id="0">
    <w:p w:rsidR="00764C56" w:rsidRDefault="00764C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763D"/>
    <w:multiLevelType w:val="multilevel"/>
    <w:tmpl w:val="96108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05A30"/>
    <w:multiLevelType w:val="multilevel"/>
    <w:tmpl w:val="7EC6E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67"/>
    <w:rsid w:val="000A03F6"/>
    <w:rsid w:val="00111B6F"/>
    <w:rsid w:val="00245A15"/>
    <w:rsid w:val="00764C56"/>
    <w:rsid w:val="00C36CD6"/>
    <w:rsid w:val="00D814DD"/>
    <w:rsid w:val="00F25F67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F87"/>
  <w15:docId w15:val="{BFE2B1A5-5799-4ABF-B556-4B5362EB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Евгений</cp:lastModifiedBy>
  <cp:revision>2</cp:revision>
  <dcterms:created xsi:type="dcterms:W3CDTF">2023-07-04T12:48:00Z</dcterms:created>
  <dcterms:modified xsi:type="dcterms:W3CDTF">2023-07-04T12:48:00Z</dcterms:modified>
</cp:coreProperties>
</file>