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CE6" w:rsidRDefault="00821276">
      <w:pPr>
        <w:pStyle w:val="20"/>
        <w:shd w:val="clear" w:color="auto" w:fill="auto"/>
      </w:pPr>
      <w:r>
        <w:t>Приложение к приказу от 04.07.2016 № 334</w:t>
      </w:r>
    </w:p>
    <w:p w:rsidR="00BC6CE6" w:rsidRDefault="00B72EE7">
      <w:pPr>
        <w:pStyle w:val="1"/>
        <w:shd w:val="clear" w:color="auto" w:fill="auto"/>
        <w:spacing w:after="280" w:line="276" w:lineRule="auto"/>
        <w:ind w:firstLine="0"/>
        <w:jc w:val="center"/>
      </w:pPr>
      <w:bookmarkStart w:id="0" w:name="_GoBack"/>
      <w:r>
        <w:rPr>
          <w:b/>
          <w:bCs/>
        </w:rPr>
        <w:t>Методические рекомендации по проведению</w:t>
      </w:r>
      <w:r>
        <w:rPr>
          <w:b/>
          <w:bCs/>
        </w:rPr>
        <w:br/>
        <w:t>контрольных мероприятий антикоррупционной</w:t>
      </w:r>
      <w:r>
        <w:rPr>
          <w:b/>
          <w:bCs/>
        </w:rPr>
        <w:br/>
        <w:t>политике в сфере управления персоналом</w:t>
      </w:r>
      <w:r>
        <w:rPr>
          <w:b/>
          <w:bCs/>
        </w:rPr>
        <w:br/>
        <w:t>ФГУП «ЦНИИЧЕРМЕТ ИМЕНИ И.П.БАРДИНА».</w:t>
      </w:r>
    </w:p>
    <w:bookmarkEnd w:id="0"/>
    <w:p w:rsidR="00BC6CE6" w:rsidRDefault="00821276">
      <w:pPr>
        <w:pStyle w:val="1"/>
        <w:numPr>
          <w:ilvl w:val="0"/>
          <w:numId w:val="1"/>
        </w:numPr>
        <w:shd w:val="clear" w:color="auto" w:fill="auto"/>
        <w:tabs>
          <w:tab w:val="left" w:pos="507"/>
        </w:tabs>
        <w:spacing w:line="360" w:lineRule="auto"/>
        <w:ind w:firstLine="0"/>
      </w:pPr>
      <w:r>
        <w:rPr>
          <w:b/>
          <w:bCs/>
        </w:rPr>
        <w:t>Общие положения</w:t>
      </w:r>
    </w:p>
    <w:p w:rsidR="00BC6CE6" w:rsidRDefault="00821276">
      <w:pPr>
        <w:pStyle w:val="1"/>
        <w:numPr>
          <w:ilvl w:val="0"/>
          <w:numId w:val="1"/>
        </w:numPr>
        <w:shd w:val="clear" w:color="auto" w:fill="auto"/>
        <w:tabs>
          <w:tab w:val="left" w:pos="507"/>
        </w:tabs>
        <w:spacing w:line="360" w:lineRule="auto"/>
        <w:ind w:firstLine="0"/>
      </w:pPr>
      <w:r>
        <w:rPr>
          <w:b/>
          <w:bCs/>
        </w:rPr>
        <w:t xml:space="preserve">Приоритетные вопросы контрольных </w:t>
      </w:r>
      <w:r>
        <w:rPr>
          <w:b/>
          <w:bCs/>
        </w:rPr>
        <w:t>мероприятий</w:t>
      </w:r>
    </w:p>
    <w:p w:rsidR="00BC6CE6" w:rsidRDefault="00821276">
      <w:pPr>
        <w:pStyle w:val="1"/>
        <w:numPr>
          <w:ilvl w:val="0"/>
          <w:numId w:val="1"/>
        </w:numPr>
        <w:shd w:val="clear" w:color="auto" w:fill="auto"/>
        <w:tabs>
          <w:tab w:val="left" w:pos="542"/>
        </w:tabs>
        <w:spacing w:line="360" w:lineRule="auto"/>
        <w:ind w:firstLine="0"/>
      </w:pPr>
      <w:r>
        <w:rPr>
          <w:b/>
          <w:bCs/>
        </w:rPr>
        <w:t>Оценка коррупционных рисков</w:t>
      </w:r>
    </w:p>
    <w:p w:rsidR="00BC6CE6" w:rsidRDefault="00821276">
      <w:pPr>
        <w:pStyle w:val="1"/>
        <w:numPr>
          <w:ilvl w:val="0"/>
          <w:numId w:val="1"/>
        </w:numPr>
        <w:shd w:val="clear" w:color="auto" w:fill="auto"/>
        <w:tabs>
          <w:tab w:val="left" w:pos="542"/>
        </w:tabs>
        <w:spacing w:line="360" w:lineRule="auto"/>
        <w:ind w:firstLine="0"/>
      </w:pPr>
      <w:r>
        <w:rPr>
          <w:b/>
          <w:bCs/>
        </w:rPr>
        <w:t>Типовая программа контрольного мероприятия по выявлению коррупционных рисков</w:t>
      </w:r>
    </w:p>
    <w:p w:rsidR="00BC6CE6" w:rsidRDefault="00821276">
      <w:pPr>
        <w:pStyle w:val="1"/>
        <w:numPr>
          <w:ilvl w:val="0"/>
          <w:numId w:val="1"/>
        </w:numPr>
        <w:shd w:val="clear" w:color="auto" w:fill="auto"/>
        <w:tabs>
          <w:tab w:val="left" w:pos="542"/>
        </w:tabs>
        <w:spacing w:line="360" w:lineRule="auto"/>
        <w:ind w:firstLine="0"/>
      </w:pPr>
      <w:r>
        <w:rPr>
          <w:b/>
          <w:bCs/>
        </w:rPr>
        <w:t>Информационная база проведения контрольных мероприятий</w:t>
      </w:r>
    </w:p>
    <w:p w:rsidR="00BC6CE6" w:rsidRDefault="00821276">
      <w:pPr>
        <w:pStyle w:val="1"/>
        <w:numPr>
          <w:ilvl w:val="0"/>
          <w:numId w:val="1"/>
        </w:numPr>
        <w:shd w:val="clear" w:color="auto" w:fill="auto"/>
        <w:tabs>
          <w:tab w:val="left" w:pos="533"/>
        </w:tabs>
        <w:spacing w:line="360" w:lineRule="auto"/>
        <w:ind w:firstLine="0"/>
      </w:pPr>
      <w:r>
        <w:rPr>
          <w:b/>
          <w:bCs/>
        </w:rPr>
        <w:t>Оформление результатов контрольных мероприятий</w:t>
      </w:r>
    </w:p>
    <w:p w:rsidR="00BC6CE6" w:rsidRDefault="00821276">
      <w:pPr>
        <w:pStyle w:val="1"/>
        <w:numPr>
          <w:ilvl w:val="0"/>
          <w:numId w:val="1"/>
        </w:numPr>
        <w:shd w:val="clear" w:color="auto" w:fill="auto"/>
        <w:tabs>
          <w:tab w:val="left" w:pos="637"/>
        </w:tabs>
        <w:spacing w:line="360" w:lineRule="auto"/>
        <w:ind w:firstLine="0"/>
      </w:pPr>
      <w:r>
        <w:rPr>
          <w:b/>
          <w:bCs/>
        </w:rPr>
        <w:t>Принятие мер по результатам контрольн</w:t>
      </w:r>
      <w:r>
        <w:rPr>
          <w:b/>
          <w:bCs/>
        </w:rPr>
        <w:t>ых мероприятий</w:t>
      </w:r>
    </w:p>
    <w:p w:rsidR="00BC6CE6" w:rsidRDefault="00821276">
      <w:pPr>
        <w:pStyle w:val="1"/>
        <w:shd w:val="clear" w:color="auto" w:fill="auto"/>
        <w:spacing w:after="460" w:line="360" w:lineRule="auto"/>
        <w:ind w:firstLine="0"/>
      </w:pPr>
      <w:r>
        <w:rPr>
          <w:b/>
          <w:bCs/>
        </w:rPr>
        <w:t>Приложение «Типовые рабочие документы по контрольным мероприятиям»</w:t>
      </w:r>
    </w:p>
    <w:p w:rsidR="00BC6CE6" w:rsidRDefault="00821276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854"/>
        </w:tabs>
      </w:pPr>
      <w:bookmarkStart w:id="1" w:name="bookmark0"/>
      <w:bookmarkStart w:id="2" w:name="bookmark1"/>
      <w:r>
        <w:t>Общие положения</w:t>
      </w:r>
      <w:bookmarkEnd w:id="1"/>
      <w:bookmarkEnd w:id="2"/>
    </w:p>
    <w:p w:rsidR="00BC6CE6" w:rsidRDefault="00821276">
      <w:pPr>
        <w:pStyle w:val="1"/>
        <w:numPr>
          <w:ilvl w:val="0"/>
          <w:numId w:val="3"/>
        </w:numPr>
        <w:shd w:val="clear" w:color="auto" w:fill="auto"/>
        <w:tabs>
          <w:tab w:val="left" w:pos="1067"/>
        </w:tabs>
        <w:ind w:firstLine="520"/>
        <w:jc w:val="both"/>
      </w:pPr>
      <w:r>
        <w:t xml:space="preserve">Методические рекомендации по выявлению коррупционных рисков в сфере управления персоналом разработаны в соответствии с Федеральным законом от 25 декабря 2008 </w:t>
      </w:r>
      <w:r>
        <w:t>г. № 273-ФЗ «О противодействии коррупции».</w:t>
      </w:r>
    </w:p>
    <w:p w:rsidR="00BC6CE6" w:rsidRDefault="00821276">
      <w:pPr>
        <w:pStyle w:val="1"/>
        <w:numPr>
          <w:ilvl w:val="0"/>
          <w:numId w:val="3"/>
        </w:numPr>
        <w:shd w:val="clear" w:color="auto" w:fill="auto"/>
        <w:tabs>
          <w:tab w:val="left" w:pos="1067"/>
        </w:tabs>
        <w:spacing w:after="280"/>
        <w:ind w:firstLine="520"/>
        <w:jc w:val="both"/>
      </w:pPr>
      <w:r>
        <w:t>Целью настоящих Методических рекомендаций является установление подходов и принципов выявления комиссией по антикоррупционной деятельности и органами внутреннего контроля коррупционных рисков в указанной сфере.</w:t>
      </w:r>
    </w:p>
    <w:p w:rsidR="00BC6CE6" w:rsidRDefault="00821276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943"/>
        </w:tabs>
      </w:pPr>
      <w:bookmarkStart w:id="3" w:name="bookmark2"/>
      <w:bookmarkStart w:id="4" w:name="bookmark3"/>
      <w:r>
        <w:t>Пр</w:t>
      </w:r>
      <w:r>
        <w:t>иоритетные вопросы контрольные мероприятий</w:t>
      </w:r>
      <w:bookmarkEnd w:id="3"/>
      <w:bookmarkEnd w:id="4"/>
    </w:p>
    <w:p w:rsidR="00BC6CE6" w:rsidRDefault="00821276">
      <w:pPr>
        <w:pStyle w:val="1"/>
        <w:numPr>
          <w:ilvl w:val="0"/>
          <w:numId w:val="4"/>
        </w:numPr>
        <w:shd w:val="clear" w:color="auto" w:fill="auto"/>
        <w:tabs>
          <w:tab w:val="left" w:pos="1067"/>
        </w:tabs>
        <w:ind w:firstLine="520"/>
        <w:jc w:val="both"/>
      </w:pPr>
      <w:r>
        <w:t>Приоритетными вопросами контрольных мероприятий комиссии по антикоррупционной деятельности и органов внутреннего кадрового контроля являются:</w:t>
      </w:r>
    </w:p>
    <w:p w:rsidR="00BC6CE6" w:rsidRDefault="00821276">
      <w:pPr>
        <w:pStyle w:val="1"/>
        <w:numPr>
          <w:ilvl w:val="0"/>
          <w:numId w:val="5"/>
        </w:numPr>
        <w:shd w:val="clear" w:color="auto" w:fill="auto"/>
        <w:tabs>
          <w:tab w:val="left" w:pos="758"/>
        </w:tabs>
        <w:spacing w:line="257" w:lineRule="auto"/>
        <w:ind w:left="500" w:firstLine="20"/>
        <w:jc w:val="both"/>
      </w:pPr>
      <w:r>
        <w:t>работник Управления кадров при приеме на работу и сверке указанных в ан</w:t>
      </w:r>
      <w:r>
        <w:t>кете данных с соответствующими документами оформляемого гражданина необходимо учитывать требования статьи 12 закона от25.12.2008г.№273-ФЗ «О противодействии коррупции»</w:t>
      </w:r>
    </w:p>
    <w:p w:rsidR="00BC6CE6" w:rsidRDefault="00821276">
      <w:pPr>
        <w:pStyle w:val="1"/>
        <w:numPr>
          <w:ilvl w:val="0"/>
          <w:numId w:val="5"/>
        </w:numPr>
        <w:shd w:val="clear" w:color="auto" w:fill="auto"/>
        <w:tabs>
          <w:tab w:val="left" w:pos="854"/>
        </w:tabs>
        <w:spacing w:after="280" w:line="228" w:lineRule="auto"/>
        <w:ind w:firstLine="500"/>
      </w:pPr>
      <w:r>
        <w:t>обоснованность приема на работу конкретного кандидата;</w:t>
      </w:r>
    </w:p>
    <w:p w:rsidR="00BC6CE6" w:rsidRDefault="00821276">
      <w:pPr>
        <w:pStyle w:val="1"/>
        <w:numPr>
          <w:ilvl w:val="0"/>
          <w:numId w:val="5"/>
        </w:numPr>
        <w:shd w:val="clear" w:color="auto" w:fill="auto"/>
        <w:tabs>
          <w:tab w:val="left" w:pos="806"/>
        </w:tabs>
        <w:ind w:firstLine="500"/>
        <w:jc w:val="both"/>
      </w:pPr>
      <w:r>
        <w:t xml:space="preserve">анализ профессиональных </w:t>
      </w:r>
      <w:r>
        <w:t>компетенций нанимаемых работников путем оценки уровня образования, опыта работы и их соответствия предлагаемой должности;</w:t>
      </w:r>
    </w:p>
    <w:p w:rsidR="00BC6CE6" w:rsidRDefault="00821276">
      <w:pPr>
        <w:pStyle w:val="1"/>
        <w:numPr>
          <w:ilvl w:val="0"/>
          <w:numId w:val="5"/>
        </w:numPr>
        <w:shd w:val="clear" w:color="auto" w:fill="auto"/>
        <w:tabs>
          <w:tab w:val="left" w:pos="806"/>
        </w:tabs>
        <w:ind w:firstLine="500"/>
        <w:jc w:val="both"/>
      </w:pPr>
      <w:r>
        <w:t xml:space="preserve">определения круга близких родственников претендента на вакантную </w:t>
      </w:r>
      <w:r>
        <w:lastRenderedPageBreak/>
        <w:t>должность в целях предотвращения возможного конфликта интересов;</w:t>
      </w:r>
    </w:p>
    <w:p w:rsidR="00BC6CE6" w:rsidRDefault="00821276">
      <w:pPr>
        <w:pStyle w:val="1"/>
        <w:numPr>
          <w:ilvl w:val="0"/>
          <w:numId w:val="5"/>
        </w:numPr>
        <w:shd w:val="clear" w:color="auto" w:fill="auto"/>
        <w:tabs>
          <w:tab w:val="left" w:pos="806"/>
        </w:tabs>
        <w:ind w:firstLine="500"/>
        <w:jc w:val="both"/>
      </w:pPr>
      <w:r>
        <w:t>уста</w:t>
      </w:r>
      <w:r>
        <w:t>новка круга аффилированных лиц, связанных с претендентом на вакантную должность;</w:t>
      </w:r>
    </w:p>
    <w:p w:rsidR="00BC6CE6" w:rsidRDefault="00821276">
      <w:pPr>
        <w:pStyle w:val="1"/>
        <w:numPr>
          <w:ilvl w:val="0"/>
          <w:numId w:val="5"/>
        </w:numPr>
        <w:shd w:val="clear" w:color="auto" w:fill="auto"/>
        <w:tabs>
          <w:tab w:val="left" w:pos="806"/>
        </w:tabs>
        <w:ind w:firstLine="500"/>
        <w:jc w:val="both"/>
      </w:pPr>
      <w:r>
        <w:t>анализ профессиональных компетенций работника, назначаемого на руководящую должность, путем оценки уровня образования, опыта работы и их соответствия предлагаемой должности;</w:t>
      </w:r>
    </w:p>
    <w:p w:rsidR="00BC6CE6" w:rsidRDefault="00821276">
      <w:pPr>
        <w:pStyle w:val="1"/>
        <w:numPr>
          <w:ilvl w:val="0"/>
          <w:numId w:val="4"/>
        </w:numPr>
        <w:shd w:val="clear" w:color="auto" w:fill="auto"/>
        <w:tabs>
          <w:tab w:val="left" w:pos="1074"/>
        </w:tabs>
        <w:ind w:firstLine="500"/>
        <w:jc w:val="both"/>
      </w:pPr>
      <w:r>
        <w:t>В</w:t>
      </w:r>
      <w:r>
        <w:t xml:space="preserve"> целях наиболее эффективного выявления коррупционных рисков в сфере работы отдела кадров при необходимости могут проводиться совместные контрольные мероприятия.</w:t>
      </w:r>
    </w:p>
    <w:p w:rsidR="00BC6CE6" w:rsidRDefault="00821276">
      <w:pPr>
        <w:pStyle w:val="1"/>
        <w:shd w:val="clear" w:color="auto" w:fill="auto"/>
        <w:ind w:firstLine="500"/>
        <w:jc w:val="both"/>
      </w:pPr>
      <w:r>
        <w:t>2.3.</w:t>
      </w:r>
    </w:p>
    <w:p w:rsidR="00BC6CE6" w:rsidRDefault="00821276">
      <w:pPr>
        <w:pStyle w:val="1"/>
        <w:numPr>
          <w:ilvl w:val="0"/>
          <w:numId w:val="2"/>
        </w:numPr>
        <w:shd w:val="clear" w:color="auto" w:fill="auto"/>
        <w:tabs>
          <w:tab w:val="left" w:pos="1074"/>
        </w:tabs>
        <w:ind w:firstLine="500"/>
        <w:jc w:val="both"/>
      </w:pPr>
      <w:r>
        <w:rPr>
          <w:b/>
          <w:bCs/>
        </w:rPr>
        <w:t>Оценка коррупционных рисков</w:t>
      </w:r>
    </w:p>
    <w:p w:rsidR="00BC6CE6" w:rsidRDefault="00821276">
      <w:pPr>
        <w:pStyle w:val="1"/>
        <w:numPr>
          <w:ilvl w:val="0"/>
          <w:numId w:val="6"/>
        </w:numPr>
        <w:shd w:val="clear" w:color="auto" w:fill="auto"/>
        <w:tabs>
          <w:tab w:val="left" w:pos="1074"/>
        </w:tabs>
        <w:ind w:firstLine="500"/>
        <w:jc w:val="both"/>
      </w:pPr>
      <w:r>
        <w:t>Планы и программы проведения органами внутреннего контроля и а</w:t>
      </w:r>
      <w:r>
        <w:t>нтикоррупционной комиссией контрольных мероприятий должны формироваться с учетом результатов проводимой ими оценки наличия коррупционных рисков при найме новых работников по трудовому договору и сотрудников на условиях внешнего совместительства или по граж</w:t>
      </w:r>
      <w:r>
        <w:t>данско- правовому договору, а так же связанные с повышением по службе путем назначения на руководящие должности.</w:t>
      </w:r>
    </w:p>
    <w:p w:rsidR="00BC6CE6" w:rsidRDefault="00821276">
      <w:pPr>
        <w:pStyle w:val="1"/>
        <w:shd w:val="clear" w:color="auto" w:fill="auto"/>
        <w:spacing w:after="260"/>
        <w:ind w:firstLine="500"/>
        <w:jc w:val="both"/>
      </w:pPr>
      <w:r>
        <w:t>При проведении контрольных мероприятий особое внимание необходимо уделять вопросам, связанным с наибольшими рисками коррупционных проявлений.</w:t>
      </w:r>
    </w:p>
    <w:p w:rsidR="00BC6CE6" w:rsidRDefault="00821276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1074"/>
        </w:tabs>
        <w:jc w:val="both"/>
      </w:pPr>
      <w:bookmarkStart w:id="5" w:name="bookmark4"/>
      <w:bookmarkStart w:id="6" w:name="bookmark5"/>
      <w:r>
        <w:t>Т</w:t>
      </w:r>
      <w:r>
        <w:t>иповая программа контрольного мероприятия по выявлению коррупционных рисков</w:t>
      </w:r>
      <w:bookmarkEnd w:id="5"/>
      <w:bookmarkEnd w:id="6"/>
    </w:p>
    <w:p w:rsidR="00BC6CE6" w:rsidRDefault="00821276">
      <w:pPr>
        <w:pStyle w:val="1"/>
        <w:numPr>
          <w:ilvl w:val="0"/>
          <w:numId w:val="7"/>
        </w:numPr>
        <w:shd w:val="clear" w:color="auto" w:fill="auto"/>
        <w:tabs>
          <w:tab w:val="left" w:pos="1074"/>
        </w:tabs>
        <w:ind w:firstLine="500"/>
        <w:jc w:val="both"/>
      </w:pPr>
      <w:r>
        <w:t>Контрольные мероприятия органами внутреннего контроля и антикоррупционной комиссией проводятся в соответствии с утвержденной в установленном порядке программой.</w:t>
      </w:r>
    </w:p>
    <w:p w:rsidR="00BC6CE6" w:rsidRDefault="00821276">
      <w:pPr>
        <w:pStyle w:val="1"/>
        <w:numPr>
          <w:ilvl w:val="0"/>
          <w:numId w:val="7"/>
        </w:numPr>
        <w:shd w:val="clear" w:color="auto" w:fill="auto"/>
        <w:tabs>
          <w:tab w:val="left" w:pos="1074"/>
        </w:tabs>
        <w:ind w:firstLine="500"/>
        <w:jc w:val="both"/>
      </w:pPr>
      <w:r>
        <w:t>Органам внутреннего</w:t>
      </w:r>
      <w:r>
        <w:t xml:space="preserve"> контроля и антикоррупционной комиссии в качестве организационной и методической основы проведения контрольных мероприятий целесообразно применять типовые рабочие документы, предложенные в Приказе от 08 апреля 2016г №1094 Министерства Промышленности и торг</w:t>
      </w:r>
      <w:r>
        <w:t>овли РФ, в которых должны отражаться проведенные контрольные и экспертно-аналитические процедуры, а также ответственные исполнители.</w:t>
      </w:r>
    </w:p>
    <w:p w:rsidR="00BC6CE6" w:rsidRDefault="00821276">
      <w:pPr>
        <w:pStyle w:val="1"/>
        <w:numPr>
          <w:ilvl w:val="0"/>
          <w:numId w:val="7"/>
        </w:numPr>
        <w:shd w:val="clear" w:color="auto" w:fill="auto"/>
        <w:tabs>
          <w:tab w:val="left" w:pos="1074"/>
        </w:tabs>
        <w:ind w:firstLine="500"/>
        <w:jc w:val="both"/>
      </w:pPr>
      <w:r>
        <w:t>С учетом целей и задач контрольного мероприятия типовыми подразделами программ их проведения, нацеленными на выявление корр</w:t>
      </w:r>
      <w:r>
        <w:t>упционных рисков в работе отдела кадров, являются:</w:t>
      </w:r>
    </w:p>
    <w:p w:rsidR="00BC6CE6" w:rsidRDefault="00821276">
      <w:pPr>
        <w:pStyle w:val="1"/>
        <w:numPr>
          <w:ilvl w:val="0"/>
          <w:numId w:val="5"/>
        </w:numPr>
        <w:shd w:val="clear" w:color="auto" w:fill="auto"/>
        <w:tabs>
          <w:tab w:val="left" w:pos="806"/>
        </w:tabs>
        <w:ind w:firstLine="500"/>
        <w:jc w:val="both"/>
      </w:pPr>
      <w:r>
        <w:t>установление необоснованных исключений при приеме на работу, в том числе прием без установления испытательного срока;</w:t>
      </w:r>
    </w:p>
    <w:p w:rsidR="00BC6CE6" w:rsidRDefault="00821276">
      <w:pPr>
        <w:pStyle w:val="1"/>
        <w:numPr>
          <w:ilvl w:val="0"/>
          <w:numId w:val="5"/>
        </w:numPr>
        <w:shd w:val="clear" w:color="auto" w:fill="auto"/>
        <w:tabs>
          <w:tab w:val="left" w:pos="806"/>
        </w:tabs>
        <w:ind w:firstLine="500"/>
        <w:jc w:val="both"/>
      </w:pPr>
      <w:r>
        <w:t>определения круга близких родственников претендента на повышение в должности;</w:t>
      </w:r>
    </w:p>
    <w:p w:rsidR="00BC6CE6" w:rsidRDefault="00821276">
      <w:pPr>
        <w:pStyle w:val="1"/>
        <w:numPr>
          <w:ilvl w:val="0"/>
          <w:numId w:val="5"/>
        </w:numPr>
        <w:shd w:val="clear" w:color="auto" w:fill="auto"/>
        <w:tabs>
          <w:tab w:val="left" w:pos="761"/>
        </w:tabs>
        <w:spacing w:line="221" w:lineRule="auto"/>
        <w:ind w:firstLine="500"/>
        <w:jc w:val="both"/>
      </w:pPr>
      <w:r>
        <w:t>анализ пр</w:t>
      </w:r>
      <w:r>
        <w:t>офессиональных компетенций работника, назначаемого на руководящую должность;</w:t>
      </w:r>
    </w:p>
    <w:p w:rsidR="00BC6CE6" w:rsidRDefault="00821276">
      <w:pPr>
        <w:pStyle w:val="1"/>
        <w:shd w:val="clear" w:color="auto" w:fill="auto"/>
        <w:spacing w:line="180" w:lineRule="auto"/>
        <w:ind w:left="5220" w:firstLine="0"/>
      </w:pPr>
      <w:r>
        <w:t>„ должности профилю и уровню</w:t>
      </w:r>
    </w:p>
    <w:p w:rsidR="00BC6CE6" w:rsidRDefault="00821276">
      <w:pPr>
        <w:pStyle w:val="1"/>
        <w:numPr>
          <w:ilvl w:val="0"/>
          <w:numId w:val="5"/>
        </w:numPr>
        <w:shd w:val="clear" w:color="auto" w:fill="auto"/>
        <w:tabs>
          <w:tab w:val="left" w:pos="704"/>
        </w:tabs>
        <w:spacing w:line="180" w:lineRule="auto"/>
        <w:ind w:firstLine="460"/>
        <w:jc w:val="both"/>
      </w:pPr>
      <w:r>
        <w:t>оценка соответствия данной руководящей</w:t>
      </w:r>
    </w:p>
    <w:p w:rsidR="00BC6CE6" w:rsidRDefault="00821276">
      <w:pPr>
        <w:pStyle w:val="1"/>
        <w:shd w:val="clear" w:color="auto" w:fill="auto"/>
        <w:spacing w:line="226" w:lineRule="auto"/>
        <w:ind w:firstLine="0"/>
      </w:pPr>
      <w:r>
        <w:t>образования кандидата</w:t>
      </w:r>
    </w:p>
    <w:p w:rsidR="00BC6CE6" w:rsidRDefault="00821276">
      <w:pPr>
        <w:pStyle w:val="1"/>
        <w:shd w:val="clear" w:color="auto" w:fill="auto"/>
        <w:spacing w:after="300" w:line="233" w:lineRule="auto"/>
        <w:ind w:firstLine="500"/>
        <w:jc w:val="both"/>
      </w:pPr>
      <w:r>
        <w:t>Типовые формы рабочих документов по данным подразделам представлены в Приложении к настоя</w:t>
      </w:r>
      <w:r>
        <w:t>щим Методическим рекомендациям.</w:t>
      </w:r>
    </w:p>
    <w:p w:rsidR="00BC6CE6" w:rsidRDefault="00821276">
      <w:pPr>
        <w:pStyle w:val="1"/>
        <w:numPr>
          <w:ilvl w:val="0"/>
          <w:numId w:val="7"/>
        </w:numPr>
        <w:shd w:val="clear" w:color="auto" w:fill="auto"/>
        <w:tabs>
          <w:tab w:val="left" w:pos="1073"/>
        </w:tabs>
        <w:ind w:firstLine="500"/>
        <w:jc w:val="both"/>
      </w:pPr>
      <w:r>
        <w:t xml:space="preserve">Руководитель контрольного мероприятия до начала его проведения </w:t>
      </w:r>
      <w:r>
        <w:lastRenderedPageBreak/>
        <w:t xml:space="preserve">определяет вопросы и объем проверки, закрепляет вопросы за соответствующими исполнителями. В случае Необходимости в ходе проведения проверки вопросы и объем </w:t>
      </w:r>
      <w:r>
        <w:t>проверки могут уточняться руководителем контрольного мероприятия.</w:t>
      </w:r>
    </w:p>
    <w:p w:rsidR="00BC6CE6" w:rsidRDefault="00821276">
      <w:pPr>
        <w:pStyle w:val="1"/>
        <w:shd w:val="clear" w:color="auto" w:fill="auto"/>
        <w:ind w:firstLine="500"/>
        <w:jc w:val="both"/>
      </w:pPr>
      <w:r>
        <w:t>Результаты контрольных процедур (соответствие требованиям законодательства, нарушения) фиксируются в ходе проведения проверки посредством заполнения текстовой и табличной части рабочих докум</w:t>
      </w:r>
      <w:r>
        <w:t>ентов.</w:t>
      </w:r>
    </w:p>
    <w:p w:rsidR="00BC6CE6" w:rsidRDefault="00821276">
      <w:pPr>
        <w:pStyle w:val="1"/>
        <w:shd w:val="clear" w:color="auto" w:fill="auto"/>
        <w:ind w:firstLine="500"/>
        <w:jc w:val="both"/>
      </w:pPr>
      <w:r>
        <w:t>При этом, ответ «да» означает соответствие установленным требованиям, ответ «нет» — допущено нарушение, «—» — рассматриваемая ситуация не возникала в проверяемый период времени, «не см» — данный вопрос в ходе проверки не рассматривался.</w:t>
      </w:r>
    </w:p>
    <w:p w:rsidR="00BC6CE6" w:rsidRDefault="00821276">
      <w:pPr>
        <w:pStyle w:val="1"/>
        <w:shd w:val="clear" w:color="auto" w:fill="auto"/>
        <w:ind w:firstLine="500"/>
        <w:jc w:val="both"/>
      </w:pPr>
      <w:r>
        <w:t xml:space="preserve">Рабочие </w:t>
      </w:r>
      <w:r>
        <w:t>документы могут заполняться как на бумажных носителях, так и в электронном виде.</w:t>
      </w:r>
    </w:p>
    <w:p w:rsidR="00BC6CE6" w:rsidRDefault="00821276">
      <w:pPr>
        <w:pStyle w:val="1"/>
        <w:shd w:val="clear" w:color="auto" w:fill="auto"/>
        <w:spacing w:after="260" w:line="214" w:lineRule="auto"/>
        <w:ind w:firstLine="500"/>
        <w:jc w:val="both"/>
      </w:pPr>
      <w:r>
        <w:t>При этом фиксирование нарушений в рабочих документах не заменяет установленный порядок документирования проверки</w:t>
      </w:r>
    </w:p>
    <w:p w:rsidR="00BC6CE6" w:rsidRDefault="00821276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880"/>
        </w:tabs>
        <w:ind w:firstLine="460"/>
      </w:pPr>
      <w:bookmarkStart w:id="7" w:name="bookmark6"/>
      <w:bookmarkStart w:id="8" w:name="bookmark7"/>
      <w:r>
        <w:t>Информационная база проведения контрольных мероприятий</w:t>
      </w:r>
      <w:bookmarkEnd w:id="7"/>
      <w:bookmarkEnd w:id="8"/>
    </w:p>
    <w:p w:rsidR="00BC6CE6" w:rsidRDefault="00821276">
      <w:pPr>
        <w:pStyle w:val="1"/>
        <w:numPr>
          <w:ilvl w:val="0"/>
          <w:numId w:val="8"/>
        </w:numPr>
        <w:shd w:val="clear" w:color="auto" w:fill="auto"/>
        <w:tabs>
          <w:tab w:val="left" w:pos="1073"/>
        </w:tabs>
        <w:spacing w:line="262" w:lineRule="auto"/>
        <w:ind w:firstLine="500"/>
        <w:jc w:val="both"/>
      </w:pPr>
      <w:r>
        <w:t>Информа</w:t>
      </w:r>
      <w:r>
        <w:t>ционной основой проведения контрольных мероприятий являются:</w:t>
      </w:r>
    </w:p>
    <w:p w:rsidR="00BC6CE6" w:rsidRDefault="00821276">
      <w:pPr>
        <w:pStyle w:val="1"/>
        <w:numPr>
          <w:ilvl w:val="0"/>
          <w:numId w:val="5"/>
        </w:numPr>
        <w:shd w:val="clear" w:color="auto" w:fill="auto"/>
        <w:tabs>
          <w:tab w:val="left" w:pos="761"/>
        </w:tabs>
        <w:ind w:firstLine="500"/>
        <w:jc w:val="both"/>
      </w:pPr>
      <w:r>
        <w:t>документы об окончании учебных заведений;</w:t>
      </w:r>
    </w:p>
    <w:p w:rsidR="00BC6CE6" w:rsidRDefault="00821276">
      <w:pPr>
        <w:pStyle w:val="1"/>
        <w:numPr>
          <w:ilvl w:val="0"/>
          <w:numId w:val="5"/>
        </w:numPr>
        <w:shd w:val="clear" w:color="auto" w:fill="auto"/>
        <w:tabs>
          <w:tab w:val="left" w:pos="704"/>
        </w:tabs>
        <w:ind w:firstLine="500"/>
        <w:jc w:val="both"/>
      </w:pPr>
      <w:r>
        <w:t>документы, об окончании курсов повышения квалификации и других обучающих программ;</w:t>
      </w:r>
    </w:p>
    <w:p w:rsidR="00BC6CE6" w:rsidRDefault="00821276">
      <w:pPr>
        <w:pStyle w:val="1"/>
        <w:numPr>
          <w:ilvl w:val="0"/>
          <w:numId w:val="5"/>
        </w:numPr>
        <w:shd w:val="clear" w:color="auto" w:fill="auto"/>
        <w:tabs>
          <w:tab w:val="left" w:pos="761"/>
        </w:tabs>
        <w:ind w:firstLine="500"/>
        <w:jc w:val="both"/>
      </w:pPr>
      <w:r>
        <w:t>записи в трудовой книжке и иные документы, подтверждающие опыт работы;</w:t>
      </w:r>
    </w:p>
    <w:p w:rsidR="00BC6CE6" w:rsidRDefault="00821276">
      <w:pPr>
        <w:pStyle w:val="1"/>
        <w:numPr>
          <w:ilvl w:val="0"/>
          <w:numId w:val="5"/>
        </w:numPr>
        <w:shd w:val="clear" w:color="auto" w:fill="auto"/>
        <w:tabs>
          <w:tab w:val="left" w:pos="761"/>
        </w:tabs>
        <w:spacing w:line="254" w:lineRule="auto"/>
        <w:ind w:firstLine="500"/>
        <w:jc w:val="both"/>
      </w:pPr>
      <w:r>
        <w:t>сведения, полученные от официального представителя предыдущего работодателя;</w:t>
      </w:r>
    </w:p>
    <w:p w:rsidR="00BC6CE6" w:rsidRDefault="00821276">
      <w:pPr>
        <w:pStyle w:val="1"/>
        <w:numPr>
          <w:ilvl w:val="0"/>
          <w:numId w:val="5"/>
        </w:numPr>
        <w:shd w:val="clear" w:color="auto" w:fill="auto"/>
        <w:tabs>
          <w:tab w:val="left" w:pos="761"/>
        </w:tabs>
        <w:spacing w:line="254" w:lineRule="auto"/>
        <w:ind w:firstLine="460"/>
        <w:jc w:val="both"/>
      </w:pPr>
      <w:r>
        <w:t>анкета претендента на вакантную должность;</w:t>
      </w:r>
    </w:p>
    <w:p w:rsidR="00BC6CE6" w:rsidRDefault="00821276">
      <w:pPr>
        <w:pStyle w:val="1"/>
        <w:numPr>
          <w:ilvl w:val="0"/>
          <w:numId w:val="5"/>
        </w:numPr>
        <w:shd w:val="clear" w:color="auto" w:fill="auto"/>
        <w:tabs>
          <w:tab w:val="left" w:pos="761"/>
        </w:tabs>
        <w:spacing w:line="254" w:lineRule="auto"/>
        <w:ind w:firstLine="460"/>
      </w:pPr>
      <w:r>
        <w:t>личный листок по учету кадров претендента на вакантную должность;</w:t>
      </w:r>
    </w:p>
    <w:p w:rsidR="00BC6CE6" w:rsidRDefault="00821276">
      <w:pPr>
        <w:pStyle w:val="1"/>
        <w:numPr>
          <w:ilvl w:val="0"/>
          <w:numId w:val="5"/>
        </w:numPr>
        <w:shd w:val="clear" w:color="auto" w:fill="auto"/>
        <w:tabs>
          <w:tab w:val="left" w:pos="761"/>
        </w:tabs>
        <w:spacing w:line="254" w:lineRule="auto"/>
        <w:ind w:firstLine="500"/>
        <w:jc w:val="both"/>
      </w:pPr>
      <w:r>
        <w:t xml:space="preserve">сообщения, отзывы, комментарии, жалобы, опубликованные в средствах </w:t>
      </w:r>
      <w:r>
        <w:t>массовой информации, размещенные в сети Интернет;</w:t>
      </w:r>
    </w:p>
    <w:p w:rsidR="00BC6CE6" w:rsidRDefault="00821276">
      <w:pPr>
        <w:pStyle w:val="1"/>
        <w:numPr>
          <w:ilvl w:val="0"/>
          <w:numId w:val="5"/>
        </w:numPr>
        <w:shd w:val="clear" w:color="auto" w:fill="auto"/>
        <w:tabs>
          <w:tab w:val="left" w:pos="761"/>
        </w:tabs>
        <w:spacing w:after="260" w:line="254" w:lineRule="auto"/>
        <w:ind w:firstLine="460"/>
        <w:jc w:val="both"/>
      </w:pPr>
      <w:r>
        <w:t>трудовой договор.</w:t>
      </w:r>
    </w:p>
    <w:p w:rsidR="00BC6CE6" w:rsidRDefault="00821276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1073"/>
        </w:tabs>
        <w:ind w:firstLine="460"/>
      </w:pPr>
      <w:bookmarkStart w:id="9" w:name="bookmark8"/>
      <w:bookmarkStart w:id="10" w:name="bookmark9"/>
      <w:r>
        <w:t>Оформление результатов контрольных мероприятий</w:t>
      </w:r>
      <w:bookmarkEnd w:id="9"/>
      <w:bookmarkEnd w:id="10"/>
    </w:p>
    <w:p w:rsidR="00BC6CE6" w:rsidRDefault="00821276">
      <w:pPr>
        <w:pStyle w:val="1"/>
        <w:numPr>
          <w:ilvl w:val="0"/>
          <w:numId w:val="9"/>
        </w:numPr>
        <w:shd w:val="clear" w:color="auto" w:fill="auto"/>
        <w:tabs>
          <w:tab w:val="left" w:pos="1073"/>
        </w:tabs>
        <w:spacing w:after="260"/>
        <w:ind w:firstLine="500"/>
        <w:jc w:val="both"/>
      </w:pPr>
      <w:r>
        <w:t xml:space="preserve">По результатам проведенных контрольных мероприятий органы кадрового контроля в установленном порядке составляют итоговые документы: протокол </w:t>
      </w:r>
      <w:r>
        <w:t>заседания антикоррупционной комиссии, акты, справки и другие (далее - итоговые документы).</w:t>
      </w:r>
    </w:p>
    <w:p w:rsidR="00BC6CE6" w:rsidRDefault="00821276">
      <w:pPr>
        <w:pStyle w:val="1"/>
        <w:numPr>
          <w:ilvl w:val="0"/>
          <w:numId w:val="9"/>
        </w:numPr>
        <w:shd w:val="clear" w:color="auto" w:fill="auto"/>
        <w:tabs>
          <w:tab w:val="left" w:pos="1395"/>
        </w:tabs>
        <w:spacing w:after="300"/>
        <w:ind w:left="320" w:firstLine="500"/>
        <w:jc w:val="both"/>
      </w:pPr>
      <w:r>
        <w:t xml:space="preserve">Итоговые документы должны содержать результаты контрольных действий по каждому вопросу программы, в том числе установленные факты нарушений и недостатков, их </w:t>
      </w:r>
      <w:r>
        <w:t>последствия, ссылки на нарушенные нормативные правовые акты, меры, принятые по устранению выявленных нарушений и недостатков, меры, принятые объектом проверки и его вышестоящим органом по противодействию коррупции.</w:t>
      </w:r>
    </w:p>
    <w:p w:rsidR="00BC6CE6" w:rsidRDefault="00821276">
      <w:pPr>
        <w:pStyle w:val="1"/>
        <w:numPr>
          <w:ilvl w:val="0"/>
          <w:numId w:val="9"/>
        </w:numPr>
        <w:shd w:val="clear" w:color="auto" w:fill="auto"/>
        <w:tabs>
          <w:tab w:val="left" w:pos="1395"/>
        </w:tabs>
        <w:ind w:left="320" w:firstLine="500"/>
        <w:jc w:val="both"/>
      </w:pPr>
      <w:r>
        <w:t xml:space="preserve">В итоговых документах должны содержаться </w:t>
      </w:r>
      <w:r>
        <w:t xml:space="preserve">ссылки на источники сведений. Например, согласно «записи в трудовой книжке, трудовой стаж претендента составил 15 лет», в трудовом контракте Иванова А.А. п.1 указано и </w:t>
      </w:r>
      <w:r>
        <w:lastRenderedPageBreak/>
        <w:t>т.п.</w:t>
      </w:r>
    </w:p>
    <w:p w:rsidR="00BC6CE6" w:rsidRDefault="00821276">
      <w:pPr>
        <w:pStyle w:val="1"/>
        <w:numPr>
          <w:ilvl w:val="0"/>
          <w:numId w:val="9"/>
        </w:numPr>
        <w:shd w:val="clear" w:color="auto" w:fill="auto"/>
        <w:tabs>
          <w:tab w:val="left" w:pos="1395"/>
        </w:tabs>
        <w:ind w:left="320" w:firstLine="500"/>
        <w:jc w:val="both"/>
      </w:pPr>
      <w:r>
        <w:t>Положения итоговых документов, касающиеся нарушений и недостатков, связанных с корр</w:t>
      </w:r>
      <w:r>
        <w:t>упционными рисками при найме работников на работу, при назначении на руководящую должность должны включать описание всех существенных обстоятельств, период их совершения, указание на должностных лиц, причастных к ним (подписавших первичные и иные документы</w:t>
      </w:r>
      <w:r>
        <w:t>), объяснения руководителей и иных должностных лиц объектов проверки.</w:t>
      </w:r>
    </w:p>
    <w:p w:rsidR="00BC6CE6" w:rsidRDefault="00821276">
      <w:pPr>
        <w:pStyle w:val="1"/>
        <w:numPr>
          <w:ilvl w:val="0"/>
          <w:numId w:val="9"/>
        </w:numPr>
        <w:shd w:val="clear" w:color="auto" w:fill="auto"/>
        <w:tabs>
          <w:tab w:val="left" w:pos="1395"/>
        </w:tabs>
        <w:ind w:left="320" w:firstLine="500"/>
        <w:jc w:val="both"/>
      </w:pPr>
      <w:r>
        <w:t>Не допускается включение в итоговые документы различного рода предположений и сведений, не подтвержденных документами.</w:t>
      </w:r>
    </w:p>
    <w:p w:rsidR="00BC6CE6" w:rsidRDefault="00821276">
      <w:pPr>
        <w:pStyle w:val="1"/>
        <w:numPr>
          <w:ilvl w:val="0"/>
          <w:numId w:val="9"/>
        </w:numPr>
        <w:shd w:val="clear" w:color="auto" w:fill="auto"/>
        <w:tabs>
          <w:tab w:val="left" w:pos="1491"/>
        </w:tabs>
        <w:ind w:left="520" w:firstLine="460"/>
        <w:jc w:val="both"/>
      </w:pPr>
      <w:r>
        <w:t xml:space="preserve">В итоговых документах не должны даваться морально-этическая оценка </w:t>
      </w:r>
      <w:r>
        <w:t>действий должностных лиц объектов проверки, а также их характеристика с использованием таких юридических терминов, как «непрофессионализм», и др.</w:t>
      </w:r>
    </w:p>
    <w:p w:rsidR="00BC6CE6" w:rsidRDefault="00821276">
      <w:pPr>
        <w:pStyle w:val="1"/>
        <w:numPr>
          <w:ilvl w:val="0"/>
          <w:numId w:val="9"/>
        </w:numPr>
        <w:shd w:val="clear" w:color="auto" w:fill="auto"/>
        <w:tabs>
          <w:tab w:val="left" w:pos="1395"/>
        </w:tabs>
        <w:ind w:left="320" w:firstLine="500"/>
        <w:jc w:val="both"/>
      </w:pPr>
      <w:r>
        <w:t>Если в ходе контрольного мероприятия отдельные существенные вопросы, находящиеся в рамках целей и задач контро</w:t>
      </w:r>
      <w:r>
        <w:t>льного мероприятия, не рассматривались, документы проверялись выборочно, данные обстоятельства должны в обязательном порядке отражаться в итоговых документах.</w:t>
      </w:r>
    </w:p>
    <w:p w:rsidR="00BC6CE6" w:rsidRDefault="00821276">
      <w:pPr>
        <w:pStyle w:val="1"/>
        <w:numPr>
          <w:ilvl w:val="0"/>
          <w:numId w:val="9"/>
        </w:numPr>
        <w:shd w:val="clear" w:color="auto" w:fill="auto"/>
        <w:tabs>
          <w:tab w:val="left" w:pos="1395"/>
        </w:tabs>
        <w:spacing w:after="300"/>
        <w:ind w:left="320" w:firstLine="500"/>
      </w:pPr>
      <w:r>
        <w:t>В ходе проведения контрольных мероприятий необходимо исследовать причины и последствия выявленных</w:t>
      </w:r>
      <w:r>
        <w:t xml:space="preserve"> нарушений и недостатков.</w:t>
      </w:r>
    </w:p>
    <w:p w:rsidR="00BC6CE6" w:rsidRDefault="00821276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1395"/>
        </w:tabs>
        <w:ind w:firstLine="780"/>
      </w:pPr>
      <w:bookmarkStart w:id="11" w:name="bookmark10"/>
      <w:bookmarkStart w:id="12" w:name="bookmark11"/>
      <w:r>
        <w:t>Принятие мер по результатам контрольных мероприятий</w:t>
      </w:r>
      <w:bookmarkEnd w:id="11"/>
      <w:bookmarkEnd w:id="12"/>
    </w:p>
    <w:p w:rsidR="00BC6CE6" w:rsidRDefault="00821276">
      <w:pPr>
        <w:pStyle w:val="1"/>
        <w:numPr>
          <w:ilvl w:val="0"/>
          <w:numId w:val="10"/>
        </w:numPr>
        <w:shd w:val="clear" w:color="auto" w:fill="auto"/>
        <w:tabs>
          <w:tab w:val="left" w:pos="1395"/>
        </w:tabs>
        <w:ind w:left="320" w:firstLine="500"/>
        <w:jc w:val="both"/>
      </w:pPr>
      <w:r>
        <w:t>По результатам контрольных мероприятий органы внутреннего контроля и антикоррупционной комиссии в установленном порядке принимают меры по устранению и недопущению в дальнейшем вы</w:t>
      </w:r>
      <w:r>
        <w:t>явленных нарушений и привлечению к ответственности виновны</w:t>
      </w:r>
      <w:r>
        <w:rPr>
          <w:vertAlign w:val="superscript"/>
        </w:rPr>
        <w:t>74</w:t>
      </w:r>
      <w:r>
        <w:t xml:space="preserve"> должностных лиц.</w:t>
      </w:r>
    </w:p>
    <w:p w:rsidR="00BC6CE6" w:rsidRDefault="00821276">
      <w:pPr>
        <w:pStyle w:val="1"/>
        <w:numPr>
          <w:ilvl w:val="0"/>
          <w:numId w:val="10"/>
        </w:numPr>
        <w:shd w:val="clear" w:color="auto" w:fill="auto"/>
        <w:tabs>
          <w:tab w:val="left" w:pos="1500"/>
        </w:tabs>
        <w:spacing w:after="300"/>
        <w:ind w:left="520" w:firstLine="460"/>
        <w:jc w:val="both"/>
      </w:pPr>
      <w:r>
        <w:t xml:space="preserve">Выявленные коррупционные риски в работе отдела кадров при приеме работника по трудовому договору и на условиях внешнего совместительства или по гражданско-правовому договору, </w:t>
      </w:r>
      <w:r>
        <w:t>указываются в сопроводительном письме при направлении материалов контрольных мероприятии в правоохранительные органы.</w:t>
      </w:r>
    </w:p>
    <w:p w:rsidR="00BC6CE6" w:rsidRDefault="00821276">
      <w:pPr>
        <w:pStyle w:val="1"/>
        <w:shd w:val="clear" w:color="auto" w:fill="auto"/>
        <w:ind w:firstLine="780"/>
      </w:pPr>
      <w:r>
        <w:rPr>
          <w:b/>
          <w:bCs/>
        </w:rPr>
        <w:t>Приложения:</w:t>
      </w:r>
    </w:p>
    <w:p w:rsidR="00BC6CE6" w:rsidRDefault="00821276">
      <w:pPr>
        <w:pStyle w:val="1"/>
        <w:shd w:val="clear" w:color="auto" w:fill="auto"/>
        <w:spacing w:after="300"/>
        <w:ind w:firstLine="780"/>
      </w:pPr>
      <w:r>
        <w:rPr>
          <w:b/>
          <w:bCs/>
        </w:rPr>
        <w:t>1. Программа проверки коррупционных рисков, связанных с</w:t>
      </w:r>
      <w:r>
        <w:br w:type="page"/>
      </w:r>
    </w:p>
    <w:p w:rsidR="00BC6CE6" w:rsidRDefault="00821276">
      <w:pPr>
        <w:pStyle w:val="1"/>
        <w:shd w:val="clear" w:color="auto" w:fill="auto"/>
        <w:spacing w:line="226" w:lineRule="auto"/>
        <w:ind w:firstLine="0"/>
      </w:pPr>
      <w:r>
        <w:rPr>
          <w:b/>
          <w:bCs/>
        </w:rPr>
        <w:lastRenderedPageBreak/>
        <w:t>наймом новых работников</w:t>
      </w:r>
    </w:p>
    <w:p w:rsidR="00BC6CE6" w:rsidRDefault="00821276">
      <w:pPr>
        <w:pStyle w:val="1"/>
        <w:numPr>
          <w:ilvl w:val="0"/>
          <w:numId w:val="11"/>
        </w:numPr>
        <w:shd w:val="clear" w:color="auto" w:fill="auto"/>
        <w:tabs>
          <w:tab w:val="left" w:pos="826"/>
        </w:tabs>
        <w:spacing w:after="1200" w:line="226" w:lineRule="auto"/>
        <w:ind w:firstLine="540"/>
      </w:pPr>
      <w:r>
        <w:rPr>
          <w:b/>
          <w:bCs/>
        </w:rPr>
        <w:t>Программа проверки коррупционных рисков, связ</w:t>
      </w:r>
      <w:r>
        <w:rPr>
          <w:b/>
          <w:bCs/>
        </w:rPr>
        <w:t>анных с назначением на руководящие должности</w:t>
      </w:r>
    </w:p>
    <w:p w:rsidR="00BC6CE6" w:rsidRDefault="00821276">
      <w:pPr>
        <w:pStyle w:val="1"/>
        <w:shd w:val="clear" w:color="auto" w:fill="auto"/>
        <w:spacing w:after="280"/>
        <w:ind w:firstLine="0"/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101600" distR="101600" simplePos="0" relativeHeight="125829378" behindDoc="0" locked="0" layoutInCell="1" allowOverlap="1">
                <wp:simplePos x="0" y="0"/>
                <wp:positionH relativeFrom="page">
                  <wp:posOffset>5492750</wp:posOffset>
                </wp:positionH>
                <wp:positionV relativeFrom="paragraph">
                  <wp:posOffset>4013200</wp:posOffset>
                </wp:positionV>
                <wp:extent cx="1404620" cy="401320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4620" cy="4013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C6CE6" w:rsidRDefault="00821276">
                            <w:pPr>
                              <w:pStyle w:val="1"/>
                              <w:shd w:val="clear" w:color="auto" w:fill="auto"/>
                              <w:ind w:firstLine="0"/>
                              <w:jc w:val="right"/>
                            </w:pPr>
                            <w:r>
                              <w:t>по реализации подведомственных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32.5pt;margin-top:316.pt;width:110.59999999999999pt;height:31.600000000000001pt;z-index:-125829375;mso-wrap-distance-left:8.pt;mso-wrap-distance-right:8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по реализации подведомственных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b/>
          <w:bCs/>
        </w:rPr>
        <w:t>Программа проверки коррупционных рисков,</w:t>
      </w:r>
      <w:r>
        <w:rPr>
          <w:b/>
          <w:bCs/>
        </w:rPr>
        <w:br/>
        <w:t>связанных с наймом работника по трудовому договору и на условиях</w:t>
      </w:r>
      <w:r>
        <w:rPr>
          <w:b/>
          <w:bCs/>
        </w:rPr>
        <w:br/>
        <w:t>внешнего совместительства или по гражданско-правовому договору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8"/>
        <w:gridCol w:w="4397"/>
        <w:gridCol w:w="1864"/>
        <w:gridCol w:w="2433"/>
      </w:tblGrid>
      <w:tr w:rsidR="00BC6CE6">
        <w:tblPrEx>
          <w:tblCellMar>
            <w:top w:w="0" w:type="dxa"/>
            <w:bottom w:w="0" w:type="dxa"/>
          </w:tblCellMar>
        </w:tblPrEx>
        <w:trPr>
          <w:trHeight w:hRule="exact" w:val="790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CE6" w:rsidRDefault="00821276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CE6" w:rsidRDefault="00821276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Параметр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CE6" w:rsidRDefault="00821276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Соответствие</w:t>
            </w:r>
          </w:p>
          <w:p w:rsidR="00BC6CE6" w:rsidRDefault="00821276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(«да», «нет»)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CE6" w:rsidRDefault="00821276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Степень риска (высокая, средняя, низкая)</w:t>
            </w:r>
          </w:p>
        </w:tc>
      </w:tr>
      <w:tr w:rsidR="00BC6CE6">
        <w:tblPrEx>
          <w:tblCellMar>
            <w:top w:w="0" w:type="dxa"/>
            <w:bottom w:w="0" w:type="dxa"/>
          </w:tblCellMar>
        </w:tblPrEx>
        <w:trPr>
          <w:trHeight w:hRule="exact" w:val="609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CE6" w:rsidRDefault="00821276">
            <w:pPr>
              <w:pStyle w:val="a7"/>
              <w:shd w:val="clear" w:color="auto" w:fill="auto"/>
              <w:ind w:firstLine="0"/>
              <w:jc w:val="center"/>
            </w:pPr>
            <w:r>
              <w:t>1.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CE6" w:rsidRDefault="00821276">
            <w:pPr>
              <w:pStyle w:val="a7"/>
              <w:shd w:val="clear" w:color="auto" w:fill="auto"/>
              <w:ind w:firstLine="0"/>
            </w:pPr>
            <w:r>
              <w:t>Профессиональные компетенции нанимаемого работника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CE6" w:rsidRDefault="00BC6CE6">
            <w:pPr>
              <w:rPr>
                <w:sz w:val="10"/>
                <w:szCs w:val="10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CE6" w:rsidRDefault="00BC6CE6">
            <w:pPr>
              <w:rPr>
                <w:sz w:val="10"/>
                <w:szCs w:val="10"/>
              </w:rPr>
            </w:pPr>
          </w:p>
        </w:tc>
      </w:tr>
      <w:tr w:rsidR="00BC6CE6">
        <w:tblPrEx>
          <w:tblCellMar>
            <w:top w:w="0" w:type="dxa"/>
            <w:bottom w:w="0" w:type="dxa"/>
          </w:tblCellMar>
        </w:tblPrEx>
        <w:trPr>
          <w:trHeight w:hRule="exact" w:val="885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CE6" w:rsidRDefault="00821276">
            <w:pPr>
              <w:pStyle w:val="a7"/>
              <w:shd w:val="clear" w:color="auto" w:fill="auto"/>
              <w:ind w:firstLine="240"/>
              <w:jc w:val="both"/>
            </w:pPr>
            <w:r>
              <w:t>2. -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CE6" w:rsidRDefault="00821276">
            <w:pPr>
              <w:pStyle w:val="a7"/>
              <w:shd w:val="clear" w:color="auto" w:fill="auto"/>
              <w:ind w:firstLine="0"/>
            </w:pPr>
            <w:r>
              <w:t>Уровень образования, опыт работы и их соответствие предлагаемой вакантной должности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CE6" w:rsidRDefault="00BC6CE6">
            <w:pPr>
              <w:rPr>
                <w:sz w:val="10"/>
                <w:szCs w:val="10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CE6" w:rsidRDefault="00BC6CE6">
            <w:pPr>
              <w:rPr>
                <w:sz w:val="10"/>
                <w:szCs w:val="10"/>
              </w:rPr>
            </w:pPr>
          </w:p>
        </w:tc>
      </w:tr>
      <w:tr w:rsidR="00BC6CE6">
        <w:tblPrEx>
          <w:tblCellMar>
            <w:top w:w="0" w:type="dxa"/>
            <w:bottom w:w="0" w:type="dxa"/>
          </w:tblCellMar>
        </w:tblPrEx>
        <w:trPr>
          <w:trHeight w:hRule="exact" w:val="609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CE6" w:rsidRDefault="00821276">
            <w:pPr>
              <w:pStyle w:val="a7"/>
              <w:shd w:val="clear" w:color="auto" w:fill="auto"/>
              <w:ind w:firstLine="240"/>
              <w:jc w:val="both"/>
            </w:pPr>
            <w:r>
              <w:t>3.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CE6" w:rsidRDefault="00821276">
            <w:pPr>
              <w:pStyle w:val="a7"/>
              <w:shd w:val="clear" w:color="auto" w:fill="auto"/>
              <w:ind w:firstLine="0"/>
            </w:pPr>
            <w:r>
              <w:t xml:space="preserve">Целесообразность </w:t>
            </w:r>
            <w:r>
              <w:t>предполагаемых к выполнению работ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CE6" w:rsidRDefault="00BC6CE6">
            <w:pPr>
              <w:rPr>
                <w:sz w:val="10"/>
                <w:szCs w:val="10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CE6" w:rsidRDefault="00BC6CE6">
            <w:pPr>
              <w:rPr>
                <w:sz w:val="10"/>
                <w:szCs w:val="10"/>
              </w:rPr>
            </w:pPr>
          </w:p>
        </w:tc>
      </w:tr>
      <w:tr w:rsidR="00BC6CE6">
        <w:tblPrEx>
          <w:tblCellMar>
            <w:top w:w="0" w:type="dxa"/>
            <w:bottom w:w="0" w:type="dxa"/>
          </w:tblCellMar>
        </w:tblPrEx>
        <w:trPr>
          <w:trHeight w:hRule="exact" w:val="912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CE6" w:rsidRDefault="00821276">
            <w:pPr>
              <w:pStyle w:val="a7"/>
              <w:shd w:val="clear" w:color="auto" w:fill="auto"/>
              <w:ind w:firstLine="240"/>
              <w:jc w:val="both"/>
            </w:pPr>
            <w:r>
              <w:t>4.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CE6" w:rsidRDefault="00821276">
            <w:pPr>
              <w:pStyle w:val="a7"/>
              <w:shd w:val="clear" w:color="auto" w:fill="auto"/>
              <w:ind w:firstLine="0"/>
            </w:pPr>
            <w:r>
              <w:t>Сведения, полученные от предыдущего работодателя (рекомендации, характеристики)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CE6" w:rsidRDefault="00BC6CE6">
            <w:pPr>
              <w:rPr>
                <w:sz w:val="10"/>
                <w:szCs w:val="10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CE6" w:rsidRDefault="00BC6CE6">
            <w:pPr>
              <w:rPr>
                <w:sz w:val="10"/>
                <w:szCs w:val="10"/>
              </w:rPr>
            </w:pPr>
          </w:p>
        </w:tc>
      </w:tr>
      <w:tr w:rsidR="00BC6CE6">
        <w:tblPrEx>
          <w:tblCellMar>
            <w:top w:w="0" w:type="dxa"/>
            <w:bottom w:w="0" w:type="dxa"/>
          </w:tblCellMar>
        </w:tblPrEx>
        <w:trPr>
          <w:trHeight w:hRule="exact" w:val="709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6CE6" w:rsidRDefault="00821276">
            <w:pPr>
              <w:pStyle w:val="a7"/>
              <w:shd w:val="clear" w:color="auto" w:fill="auto"/>
              <w:ind w:firstLine="0"/>
              <w:jc w:val="center"/>
            </w:pPr>
            <w:r>
              <w:t>5.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6CE6" w:rsidRDefault="00821276">
            <w:pPr>
              <w:pStyle w:val="a7"/>
              <w:shd w:val="clear" w:color="auto" w:fill="auto"/>
              <w:spacing w:line="264" w:lineRule="auto"/>
              <w:ind w:firstLine="0"/>
            </w:pPr>
            <w:r>
              <w:t>Информация о склонении к коррупционным правонарушениям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6CE6" w:rsidRDefault="00BC6CE6">
            <w:pPr>
              <w:rPr>
                <w:sz w:val="10"/>
                <w:szCs w:val="10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CE6" w:rsidRDefault="00BC6CE6">
            <w:pPr>
              <w:rPr>
                <w:sz w:val="10"/>
                <w:szCs w:val="10"/>
              </w:rPr>
            </w:pPr>
          </w:p>
        </w:tc>
      </w:tr>
    </w:tbl>
    <w:p w:rsidR="00BC6CE6" w:rsidRDefault="00821276">
      <w:pPr>
        <w:pStyle w:val="a5"/>
        <w:shd w:val="clear" w:color="auto" w:fill="auto"/>
        <w:ind w:left="126"/>
      </w:pPr>
      <w:r>
        <w:t>По данным «РИА Рейтинг».</w:t>
      </w:r>
    </w:p>
    <w:p w:rsidR="00BC6CE6" w:rsidRDefault="00821276">
      <w:pPr>
        <w:pStyle w:val="1"/>
        <w:shd w:val="clear" w:color="auto" w:fill="auto"/>
        <w:spacing w:after="280"/>
        <w:ind w:firstLine="160"/>
      </w:pPr>
      <w:r>
        <w:t xml:space="preserve">^Приложение №2 к Комплексу мероприятий </w:t>
      </w:r>
      <w:r>
        <w:t>антикоррупционной политики в организациях, Минпромторгу России от 08.04.2016г № 1094</w:t>
      </w:r>
    </w:p>
    <w:p w:rsidR="00BC6CE6" w:rsidRDefault="00821276">
      <w:pPr>
        <w:pStyle w:val="1"/>
        <w:shd w:val="clear" w:color="auto" w:fill="auto"/>
        <w:ind w:firstLine="0"/>
        <w:jc w:val="center"/>
      </w:pPr>
      <w:r>
        <w:rPr>
          <w:b/>
          <w:bCs/>
        </w:rPr>
        <w:t>Результат</w:t>
      </w:r>
    </w:p>
    <w:p w:rsidR="00BC6CE6" w:rsidRDefault="00821276">
      <w:pPr>
        <w:pStyle w:val="1"/>
        <w:shd w:val="clear" w:color="auto" w:fill="auto"/>
        <w:tabs>
          <w:tab w:val="left" w:leader="underscore" w:pos="5637"/>
          <w:tab w:val="left" w:leader="underscore" w:pos="6291"/>
          <w:tab w:val="left" w:leader="underscore" w:pos="8621"/>
          <w:tab w:val="left" w:leader="underscore" w:pos="8878"/>
        </w:tabs>
        <w:spacing w:after="1200"/>
        <w:ind w:firstLine="220"/>
      </w:pPr>
      <w:r>
        <w:rPr>
          <w:b/>
          <w:bCs/>
        </w:rPr>
        <w:t>проверки: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BC6CE6" w:rsidRDefault="00821276">
      <w:pPr>
        <w:pStyle w:val="1"/>
        <w:shd w:val="clear" w:color="auto" w:fill="auto"/>
        <w:spacing w:after="280"/>
        <w:ind w:firstLine="160"/>
      </w:pPr>
      <w:r>
        <w:rPr>
          <w:b/>
          <w:bCs/>
        </w:rPr>
        <w:t>Подписи:</w:t>
      </w:r>
      <w:r>
        <w:br w:type="page"/>
      </w:r>
    </w:p>
    <w:p w:rsidR="00BC6CE6" w:rsidRDefault="00821276">
      <w:pPr>
        <w:pStyle w:val="11"/>
        <w:keepNext/>
        <w:keepLines/>
        <w:numPr>
          <w:ilvl w:val="0"/>
          <w:numId w:val="11"/>
        </w:numPr>
        <w:shd w:val="clear" w:color="auto" w:fill="auto"/>
        <w:tabs>
          <w:tab w:val="left" w:pos="677"/>
        </w:tabs>
        <w:spacing w:after="280"/>
        <w:ind w:firstLine="0"/>
      </w:pPr>
      <w:bookmarkStart w:id="13" w:name="bookmark12"/>
      <w:bookmarkStart w:id="14" w:name="bookmark13"/>
      <w:r>
        <w:lastRenderedPageBreak/>
        <w:t>Программа проверки коррупционных рисков, связанных с назначением на руководящие должности</w:t>
      </w:r>
      <w:bookmarkEnd w:id="13"/>
      <w:bookmarkEnd w:id="14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5"/>
        <w:gridCol w:w="4397"/>
        <w:gridCol w:w="1864"/>
        <w:gridCol w:w="2415"/>
      </w:tblGrid>
      <w:tr w:rsidR="00BC6CE6">
        <w:tblPrEx>
          <w:tblCellMar>
            <w:top w:w="0" w:type="dxa"/>
            <w:bottom w:w="0" w:type="dxa"/>
          </w:tblCellMar>
        </w:tblPrEx>
        <w:trPr>
          <w:trHeight w:hRule="exact" w:val="799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CE6" w:rsidRDefault="00821276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CE6" w:rsidRDefault="00821276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Параметр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CE6" w:rsidRDefault="00821276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Соответствие</w:t>
            </w:r>
          </w:p>
          <w:p w:rsidR="00BC6CE6" w:rsidRDefault="00821276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(«да», «нет»)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CE6" w:rsidRDefault="00821276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Степень риска (высокая, средняя, низкая)</w:t>
            </w:r>
          </w:p>
        </w:tc>
      </w:tr>
      <w:tr w:rsidR="00BC6CE6">
        <w:tblPrEx>
          <w:tblCellMar>
            <w:top w:w="0" w:type="dxa"/>
            <w:bottom w:w="0" w:type="dxa"/>
          </w:tblCellMar>
        </w:tblPrEx>
        <w:trPr>
          <w:trHeight w:hRule="exact" w:val="876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CE6" w:rsidRDefault="00821276">
            <w:pPr>
              <w:pStyle w:val="a7"/>
              <w:shd w:val="clear" w:color="auto" w:fill="auto"/>
              <w:ind w:firstLine="0"/>
            </w:pPr>
            <w:r>
              <w:t>1.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CE6" w:rsidRDefault="00821276">
            <w:pPr>
              <w:pStyle w:val="a7"/>
              <w:shd w:val="clear" w:color="auto" w:fill="auto"/>
              <w:ind w:firstLine="0"/>
            </w:pPr>
            <w:r>
              <w:t>Профессиональные компетенции работника, назначаемого на руководящие должности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CE6" w:rsidRDefault="00BC6CE6">
            <w:pPr>
              <w:rPr>
                <w:sz w:val="10"/>
                <w:szCs w:val="1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CE6" w:rsidRDefault="00BC6CE6">
            <w:pPr>
              <w:rPr>
                <w:sz w:val="10"/>
                <w:szCs w:val="10"/>
              </w:rPr>
            </w:pPr>
          </w:p>
        </w:tc>
      </w:tr>
      <w:tr w:rsidR="00BC6CE6">
        <w:tblPrEx>
          <w:tblCellMar>
            <w:top w:w="0" w:type="dxa"/>
            <w:bottom w:w="0" w:type="dxa"/>
          </w:tblCellMar>
        </w:tblPrEx>
        <w:trPr>
          <w:trHeight w:hRule="exact" w:val="903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CE6" w:rsidRDefault="00821276">
            <w:pPr>
              <w:pStyle w:val="a7"/>
              <w:shd w:val="clear" w:color="auto" w:fill="auto"/>
              <w:ind w:firstLine="0"/>
            </w:pPr>
            <w:r>
              <w:t>2.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CE6" w:rsidRDefault="00821276">
            <w:pPr>
              <w:pStyle w:val="a7"/>
              <w:shd w:val="clear" w:color="auto" w:fill="auto"/>
              <w:ind w:firstLine="0"/>
            </w:pPr>
            <w:r>
              <w:t>Оценка соответствия данной руководящей должности профилю и уровню образования кандидата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CE6" w:rsidRDefault="00BC6CE6">
            <w:pPr>
              <w:rPr>
                <w:sz w:val="10"/>
                <w:szCs w:val="1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CE6" w:rsidRDefault="00BC6CE6">
            <w:pPr>
              <w:rPr>
                <w:sz w:val="10"/>
                <w:szCs w:val="10"/>
              </w:rPr>
            </w:pPr>
          </w:p>
        </w:tc>
      </w:tr>
      <w:tr w:rsidR="00BC6CE6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CE6" w:rsidRDefault="00821276">
            <w:pPr>
              <w:pStyle w:val="a7"/>
              <w:shd w:val="clear" w:color="auto" w:fill="auto"/>
              <w:ind w:firstLine="0"/>
            </w:pPr>
            <w:r>
              <w:t>3.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CE6" w:rsidRDefault="00821276">
            <w:pPr>
              <w:pStyle w:val="a7"/>
              <w:shd w:val="clear" w:color="auto" w:fill="auto"/>
              <w:ind w:firstLine="0"/>
            </w:pPr>
            <w:r>
              <w:t>Оценка опыта работы кандидата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CE6" w:rsidRDefault="00BC6CE6">
            <w:pPr>
              <w:rPr>
                <w:sz w:val="10"/>
                <w:szCs w:val="1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CE6" w:rsidRDefault="00BC6CE6">
            <w:pPr>
              <w:rPr>
                <w:sz w:val="10"/>
                <w:szCs w:val="10"/>
              </w:rPr>
            </w:pPr>
          </w:p>
        </w:tc>
      </w:tr>
      <w:tr w:rsidR="00BC6CE6">
        <w:tblPrEx>
          <w:tblCellMar>
            <w:top w:w="0" w:type="dxa"/>
            <w:bottom w:w="0" w:type="dxa"/>
          </w:tblCellMar>
        </w:tblPrEx>
        <w:trPr>
          <w:trHeight w:hRule="exact" w:val="700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6CE6" w:rsidRDefault="00821276">
            <w:pPr>
              <w:pStyle w:val="a7"/>
              <w:shd w:val="clear" w:color="auto" w:fill="auto"/>
              <w:ind w:firstLine="0"/>
            </w:pPr>
            <w:r>
              <w:t>4.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6CE6" w:rsidRDefault="00821276">
            <w:pPr>
              <w:pStyle w:val="a7"/>
              <w:shd w:val="clear" w:color="auto" w:fill="auto"/>
              <w:ind w:firstLine="0"/>
            </w:pPr>
            <w:r>
              <w:t>Информация о склонении к</w:t>
            </w:r>
          </w:p>
          <w:p w:rsidR="00BC6CE6" w:rsidRDefault="00821276">
            <w:pPr>
              <w:pStyle w:val="a7"/>
              <w:shd w:val="clear" w:color="auto" w:fill="auto"/>
              <w:ind w:firstLine="0"/>
            </w:pPr>
            <w:r>
              <w:t>Коррупционным правонарушениям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6CE6" w:rsidRDefault="00BC6CE6">
            <w:pPr>
              <w:rPr>
                <w:sz w:val="10"/>
                <w:szCs w:val="1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CE6" w:rsidRDefault="00BC6CE6">
            <w:pPr>
              <w:rPr>
                <w:sz w:val="10"/>
                <w:szCs w:val="10"/>
              </w:rPr>
            </w:pPr>
          </w:p>
        </w:tc>
      </w:tr>
    </w:tbl>
    <w:p w:rsidR="00BC6CE6" w:rsidRDefault="00BC6CE6">
      <w:pPr>
        <w:spacing w:after="279" w:line="1" w:lineRule="exact"/>
      </w:pPr>
    </w:p>
    <w:p w:rsidR="00BC6CE6" w:rsidRDefault="00821276">
      <w:pPr>
        <w:pStyle w:val="1"/>
        <w:shd w:val="clear" w:color="auto" w:fill="auto"/>
        <w:ind w:firstLine="0"/>
      </w:pPr>
      <w:r>
        <w:t>ЗАО «Рейтинговое агенство «Эксперт РА»</w:t>
      </w:r>
    </w:p>
    <w:p w:rsidR="00BC6CE6" w:rsidRDefault="00821276">
      <w:pPr>
        <w:pStyle w:val="1"/>
        <w:shd w:val="clear" w:color="auto" w:fill="auto"/>
        <w:spacing w:after="280"/>
        <w:ind w:firstLine="0"/>
      </w:pPr>
      <w:r>
        <w:t>* Приложение №2 к Комплексу мероприятий по реализации антикоррупционной политики в организациях, подведомственных Минпромторгу России от 08.04.2016г № 1094</w:t>
      </w:r>
    </w:p>
    <w:p w:rsidR="00BC6CE6" w:rsidRDefault="00821276">
      <w:pPr>
        <w:pStyle w:val="1"/>
        <w:shd w:val="clear" w:color="auto" w:fill="auto"/>
        <w:ind w:firstLine="0"/>
        <w:jc w:val="center"/>
      </w:pPr>
      <w:r>
        <w:rPr>
          <w:b/>
          <w:bCs/>
        </w:rPr>
        <w:t>Результат</w:t>
      </w:r>
    </w:p>
    <w:p w:rsidR="00BC6CE6" w:rsidRDefault="00821276">
      <w:pPr>
        <w:pStyle w:val="1"/>
        <w:shd w:val="clear" w:color="auto" w:fill="auto"/>
        <w:tabs>
          <w:tab w:val="left" w:leader="underscore" w:pos="6113"/>
          <w:tab w:val="left" w:leader="underscore" w:pos="6619"/>
          <w:tab w:val="left" w:leader="underscore" w:pos="8863"/>
        </w:tabs>
        <w:spacing w:after="1180"/>
        <w:ind w:firstLine="200"/>
      </w:pPr>
      <w:r>
        <w:rPr>
          <w:b/>
          <w:bCs/>
        </w:rPr>
        <w:t>проверки: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BC6CE6" w:rsidRDefault="00821276">
      <w:pPr>
        <w:pStyle w:val="1"/>
        <w:shd w:val="clear" w:color="auto" w:fill="auto"/>
        <w:spacing w:after="280"/>
        <w:ind w:firstLine="0"/>
      </w:pPr>
      <w:r>
        <w:rPr>
          <w:b/>
          <w:bCs/>
        </w:rPr>
        <w:t>Подписи:</w:t>
      </w:r>
    </w:p>
    <w:sectPr w:rsidR="00BC6CE6">
      <w:pgSz w:w="12240" w:h="15840"/>
      <w:pgMar w:top="1006" w:right="1008" w:bottom="1043" w:left="1870" w:header="578" w:footer="615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276" w:rsidRDefault="00821276">
      <w:r>
        <w:separator/>
      </w:r>
    </w:p>
  </w:endnote>
  <w:endnote w:type="continuationSeparator" w:id="0">
    <w:p w:rsidR="00821276" w:rsidRDefault="00821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276" w:rsidRDefault="00821276"/>
  </w:footnote>
  <w:footnote w:type="continuationSeparator" w:id="0">
    <w:p w:rsidR="00821276" w:rsidRDefault="0082127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74637"/>
    <w:multiLevelType w:val="multilevel"/>
    <w:tmpl w:val="CD50F10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F80F7F"/>
    <w:multiLevelType w:val="multilevel"/>
    <w:tmpl w:val="59F6898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8902F7"/>
    <w:multiLevelType w:val="multilevel"/>
    <w:tmpl w:val="B9CEA14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AE85DD8"/>
    <w:multiLevelType w:val="multilevel"/>
    <w:tmpl w:val="D6E6EAD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2472F8B"/>
    <w:multiLevelType w:val="multilevel"/>
    <w:tmpl w:val="3AE0014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D931A55"/>
    <w:multiLevelType w:val="multilevel"/>
    <w:tmpl w:val="E63E6F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73E0F81"/>
    <w:multiLevelType w:val="multilevel"/>
    <w:tmpl w:val="F5BE1D9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FAA2296"/>
    <w:multiLevelType w:val="multilevel"/>
    <w:tmpl w:val="F54AC9C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3A145AD"/>
    <w:multiLevelType w:val="multilevel"/>
    <w:tmpl w:val="5D5885A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8B07AD0"/>
    <w:multiLevelType w:val="multilevel"/>
    <w:tmpl w:val="AC1A0C8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D8E00E9"/>
    <w:multiLevelType w:val="multilevel"/>
    <w:tmpl w:val="2F4CE0F8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0"/>
  </w:num>
  <w:num w:numId="5">
    <w:abstractNumId w:val="5"/>
  </w:num>
  <w:num w:numId="6">
    <w:abstractNumId w:val="1"/>
  </w:num>
  <w:num w:numId="7">
    <w:abstractNumId w:val="9"/>
  </w:num>
  <w:num w:numId="8">
    <w:abstractNumId w:val="3"/>
  </w:num>
  <w:num w:numId="9">
    <w:abstractNumId w:val="10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CE6"/>
    <w:rsid w:val="00547CD9"/>
    <w:rsid w:val="00821276"/>
    <w:rsid w:val="00B72EE7"/>
    <w:rsid w:val="00BC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8529A2-E7AE-4FF0-AF69-64B11871B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80"/>
      <w:ind w:left="6540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ind w:firstLine="500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Подпись к таблиц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Другое"/>
    <w:basedOn w:val="a"/>
    <w:link w:val="a6"/>
    <w:pPr>
      <w:shd w:val="clear" w:color="auto" w:fill="FFFFFF"/>
      <w:ind w:firstLine="40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1481</Words>
  <Characters>8442</Characters>
  <Application>Microsoft Office Word</Application>
  <DocSecurity>0</DocSecurity>
  <Lines>70</Lines>
  <Paragraphs>19</Paragraphs>
  <ScaleCrop>false</ScaleCrop>
  <Company>Hewlett-Packard Company</Company>
  <LinksUpToDate>false</LinksUpToDate>
  <CharactersWithSpaces>9904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Евгений</cp:lastModifiedBy>
  <cp:revision>3</cp:revision>
  <dcterms:created xsi:type="dcterms:W3CDTF">2022-07-07T09:07:00Z</dcterms:created>
  <dcterms:modified xsi:type="dcterms:W3CDTF">2022-07-07T09:07:00Z</dcterms:modified>
</cp:coreProperties>
</file>