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608" w:h="298" w:wrap="none" w:hAnchor="page" w:x="946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Приложение 5</w:t>
      </w:r>
    </w:p>
    <w:p>
      <w:pPr>
        <w:widowControl w:val="0"/>
        <w:spacing w:after="29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08" w:left="1621" w:right="501" w:bottom="5888" w:header="580" w:footer="5460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8" w:left="0" w:right="0" w:bottom="588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061" w:val="left"/>
          <w:tab w:leader="underscore" w:pos="4213" w:val="left"/>
        </w:tabs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Акт возврата подарка(ов) N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76" w:val="left"/>
          <w:tab w:pos="2203" w:val="left"/>
          <w:tab w:leader="underscore" w:pos="3005" w:val="left"/>
        </w:tabs>
        <w:bidi w:val="0"/>
        <w:spacing w:before="0" w:after="2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"</w:t>
        <w:tab/>
        <w:t>”</w:t>
        <w:tab/>
        <w:t>20</w:t>
        <w:tab/>
        <w:t>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ФГУП «ЦНИИчермет им.И.П.Бардина»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850" w:val="left"/>
          <w:tab w:leader="underscore" w:pos="5959" w:val="left"/>
          <w:tab w:leader="underscore" w:pos="85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Материально ответственное лицо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пунктом 11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Порядка сообщения работниками ФГУП «ЦНИИчермет им.И.П.Бардина»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и на основании протокола заседания постоянно действующей комиссии по приему, передаче, списанию основных средств и материальных ценностей ФГУП «ЦНИИчермет им.И.П.Бардина»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356" w:val="left"/>
          <w:tab w:leader="underscore" w:pos="83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возвращает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(Ф.И.О. работника, занимаемая 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08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принятые от него на ответственное хранение по Акту приема-передачи N</w:t>
        <w:tab/>
        <w:t>от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76" w:val="left"/>
          <w:tab w:leader="underscore" w:pos="2203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"</w:t>
        <w:tab/>
        <w:t>"</w:t>
        <w:tab/>
        <w:t>20 г. следующие подарки:</w:t>
      </w:r>
    </w:p>
    <w:tbl>
      <w:tblPr>
        <w:tblOverlap w:val="never"/>
        <w:jc w:val="center"/>
        <w:tblLayout w:type="fixed"/>
      </w:tblPr>
      <w:tblGrid>
        <w:gridCol w:w="1080"/>
        <w:gridCol w:w="6302"/>
        <w:gridCol w:w="2376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подарка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Количество предметов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underscore" w:pos="234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ab/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959" w:val="left"/>
          <w:tab w:leader="underscore" w:pos="735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Приложение:</w:t>
        <w:tab/>
        <w:t>на</w:t>
        <w:tab/>
        <w:t>листах.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1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документа)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12700</wp:posOffset>
                </wp:positionV>
                <wp:extent cx="457200" cy="20129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72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Выдал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3.55pt;margin-top:1.pt;width:36.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Выдал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Принял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4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8" w:left="1621" w:right="501" w:bottom="588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12700</wp:posOffset>
                </wp:positionV>
                <wp:extent cx="676910" cy="20129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9.44999999999999pt;margin-top:1.pt;width:53.299999999999997pt;height:15.8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(подпись)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8" w:left="0" w:right="0" w:bottom="100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(расшифровка подписи)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8" w:left="1789" w:right="3146" w:bottom="1008" w:header="0" w:footer="3" w:gutter="0"/>
          <w:cols w:num="2" w:space="1914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(расшифровка подписи)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08" w:left="1789" w:right="3146" w:bottom="1008" w:header="0" w:footer="3" w:gutter="0"/>
      <w:cols w:num="2" w:space="1914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